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CD37" w14:textId="77777777" w:rsidR="004F507E" w:rsidRPr="000A2963" w:rsidRDefault="004F507E" w:rsidP="004F507E">
      <w:pPr>
        <w:jc w:val="center"/>
        <w:rPr>
          <w:smallCaps/>
          <w:sz w:val="20"/>
        </w:rPr>
      </w:pPr>
      <w:r w:rsidRPr="000A2963">
        <w:rPr>
          <w:smallCaps/>
          <w:sz w:val="20"/>
        </w:rPr>
        <w:t>Informatiebrochure</w:t>
      </w:r>
    </w:p>
    <w:p w14:paraId="2BDC7266" w14:textId="77777777" w:rsidR="004F507E" w:rsidRPr="000A2963" w:rsidRDefault="004F507E" w:rsidP="004F507E">
      <w:pPr>
        <w:jc w:val="both"/>
        <w:rPr>
          <w:sz w:val="20"/>
        </w:rPr>
      </w:pPr>
      <w:r w:rsidRPr="000A2963">
        <w:rPr>
          <w:sz w:val="20"/>
        </w:rPr>
        <w:t>Sinds 1 januari 2018 is er een nieuwe manier om je geslachtsregistratie, de ‘M’ of de ‘V’ in jouw geboorteakte, aan te passen. Dit kan door enkele stappen te doorlopen voor de Dienst burgerlijke stand. Als je deze stappen hebt gevolgd, wordt ook de M/V op jouw identiteitskaart en op andere officiële documenten aangepast.</w:t>
      </w:r>
    </w:p>
    <w:p w14:paraId="431D8E78" w14:textId="77777777" w:rsidR="004F507E" w:rsidRPr="000A2963" w:rsidRDefault="004F507E" w:rsidP="004F507E">
      <w:pPr>
        <w:jc w:val="both"/>
        <w:rPr>
          <w:b/>
          <w:sz w:val="20"/>
          <w:u w:val="single"/>
        </w:rPr>
      </w:pPr>
      <w:r w:rsidRPr="000A2963">
        <w:rPr>
          <w:b/>
          <w:sz w:val="20"/>
        </w:rPr>
        <w:t xml:space="preserve">Om je te informeren over wat je precies moet doen om de M/V in je geboorteakte aan te passen en/of je voornaam te wijzigen en over de mogelijke juridische administratieve gevolgen van deze aanpassingen heeft de overheid een specifieke brochure voorzien. </w:t>
      </w:r>
      <w:r w:rsidRPr="000A2963">
        <w:rPr>
          <w:b/>
          <w:sz w:val="20"/>
        </w:rPr>
        <w:tab/>
      </w:r>
      <w:r w:rsidRPr="000A2963">
        <w:rPr>
          <w:b/>
          <w:sz w:val="20"/>
        </w:rPr>
        <w:br/>
      </w:r>
      <w:r w:rsidRPr="000A2963">
        <w:rPr>
          <w:b/>
          <w:sz w:val="20"/>
          <w:u w:val="single"/>
        </w:rPr>
        <w:t>Lees deze informatiebrochure aandachtig.</w:t>
      </w:r>
    </w:p>
    <w:p w14:paraId="5FEF5C25" w14:textId="77777777" w:rsidR="004F507E" w:rsidRPr="000A2963" w:rsidRDefault="004F507E" w:rsidP="004F507E">
      <w:pPr>
        <w:jc w:val="both"/>
        <w:rPr>
          <w:b/>
          <w:sz w:val="20"/>
        </w:rPr>
      </w:pPr>
      <w:r w:rsidRPr="000A2963">
        <w:rPr>
          <w:b/>
          <w:sz w:val="20"/>
        </w:rPr>
        <w:t>Je vindt de informatiebrochure hier:</w:t>
      </w:r>
    </w:p>
    <w:p w14:paraId="7CAEED60" w14:textId="77777777" w:rsidR="004F507E" w:rsidRPr="000A2963" w:rsidRDefault="004F507E" w:rsidP="004F507E">
      <w:pPr>
        <w:pStyle w:val="Lijstalinea"/>
        <w:numPr>
          <w:ilvl w:val="0"/>
          <w:numId w:val="2"/>
        </w:numPr>
        <w:jc w:val="both"/>
        <w:rPr>
          <w:b/>
          <w:sz w:val="20"/>
          <w:u w:val="single"/>
        </w:rPr>
      </w:pPr>
      <w:r w:rsidRPr="000A2963">
        <w:rPr>
          <w:b/>
          <w:sz w:val="20"/>
        </w:rPr>
        <w:t xml:space="preserve">Website van de FOD Justitie: </w:t>
      </w:r>
      <w:hyperlink r:id="rId5" w:history="1">
        <w:r w:rsidRPr="000A2963">
          <w:rPr>
            <w:sz w:val="20"/>
          </w:rPr>
          <w:t>www.justitie.belgium.be/transgenders</w:t>
        </w:r>
      </w:hyperlink>
      <w:r>
        <w:rPr>
          <w:sz w:val="20"/>
        </w:rPr>
        <w:t xml:space="preserve"> </w:t>
      </w:r>
      <w:r w:rsidRPr="000A2963">
        <w:rPr>
          <w:b/>
          <w:sz w:val="20"/>
        </w:rPr>
        <w:t xml:space="preserve">   </w:t>
      </w:r>
    </w:p>
    <w:p w14:paraId="5DD57854" w14:textId="77777777" w:rsidR="004F507E" w:rsidRPr="000A2963" w:rsidRDefault="004F507E" w:rsidP="004F507E">
      <w:pPr>
        <w:pStyle w:val="Lijstalinea"/>
        <w:numPr>
          <w:ilvl w:val="0"/>
          <w:numId w:val="2"/>
        </w:numPr>
        <w:jc w:val="both"/>
        <w:rPr>
          <w:b/>
          <w:sz w:val="20"/>
          <w:u w:val="single"/>
        </w:rPr>
      </w:pPr>
      <w:r w:rsidRPr="000A2963">
        <w:rPr>
          <w:b/>
          <w:sz w:val="20"/>
        </w:rPr>
        <w:t xml:space="preserve">Website van het Instituut voor de gelijkheid van vrouwen en mannen: </w:t>
      </w:r>
      <w:hyperlink r:id="rId6" w:history="1">
        <w:r w:rsidRPr="000A2963">
          <w:rPr>
            <w:rStyle w:val="Hyperlink"/>
            <w:sz w:val="20"/>
          </w:rPr>
          <w:t>http://igvm-iefh.belgium.be/nl/activiteiten/transgender/wetgeving</w:t>
        </w:r>
      </w:hyperlink>
      <w:r w:rsidRPr="000A2963">
        <w:rPr>
          <w:rStyle w:val="Hyperlink"/>
          <w:sz w:val="20"/>
        </w:rPr>
        <w:t xml:space="preserve"> </w:t>
      </w:r>
    </w:p>
    <w:p w14:paraId="6176237A" w14:textId="77777777" w:rsidR="004F507E" w:rsidRPr="000A2963" w:rsidRDefault="004F507E" w:rsidP="004F507E">
      <w:pPr>
        <w:jc w:val="both"/>
        <w:rPr>
          <w:sz w:val="20"/>
        </w:rPr>
      </w:pPr>
      <w:r w:rsidRPr="000A2963">
        <w:rPr>
          <w:b/>
          <w:sz w:val="20"/>
        </w:rPr>
        <w:t>Je vindt er ook de contactgegevens van organisaties voor transgender personen.</w:t>
      </w:r>
      <w:r w:rsidRPr="000A2963">
        <w:rPr>
          <w:b/>
          <w:sz w:val="20"/>
        </w:rPr>
        <w:tab/>
      </w:r>
      <w:r w:rsidRPr="000A2963">
        <w:rPr>
          <w:b/>
          <w:sz w:val="20"/>
        </w:rPr>
        <w:br/>
      </w:r>
    </w:p>
    <w:p w14:paraId="0C3BEDEB" w14:textId="77777777" w:rsidR="004F507E" w:rsidRPr="000A2963" w:rsidRDefault="004F507E" w:rsidP="004F507E">
      <w:pPr>
        <w:jc w:val="both"/>
        <w:rPr>
          <w:sz w:val="20"/>
        </w:rPr>
      </w:pPr>
      <w:r w:rsidRPr="000A2963">
        <w:rPr>
          <w:sz w:val="20"/>
        </w:rPr>
        <w:t>Heb je daarna nog bijkomende vragen? Neem dan contact op met de FOD Justitie of met het Instituut voor de gelijkheid van vrouwen en mannen: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4967"/>
      </w:tblGrid>
      <w:tr w:rsidR="004F507E" w:rsidRPr="000A2963" w14:paraId="06D29E41" w14:textId="77777777" w:rsidTr="003C0B22">
        <w:tc>
          <w:tcPr>
            <w:tcW w:w="4077" w:type="dxa"/>
          </w:tcPr>
          <w:p w14:paraId="722307BE" w14:textId="77777777" w:rsidR="004F507E" w:rsidRPr="000A2963" w:rsidRDefault="004F507E" w:rsidP="003C0B22">
            <w:pPr>
              <w:jc w:val="both"/>
              <w:rPr>
                <w:b/>
                <w:sz w:val="20"/>
              </w:rPr>
            </w:pPr>
            <w:r w:rsidRPr="000A2963">
              <w:rPr>
                <w:b/>
                <w:sz w:val="20"/>
              </w:rPr>
              <w:t>Instituut voor de gelijkheid van vrouwen en mannen</w:t>
            </w:r>
          </w:p>
          <w:p w14:paraId="44ECE6C7" w14:textId="77777777" w:rsidR="004F507E" w:rsidRPr="000A2963" w:rsidRDefault="004F507E" w:rsidP="004F507E">
            <w:pPr>
              <w:pStyle w:val="Lijstalinea"/>
              <w:numPr>
                <w:ilvl w:val="0"/>
                <w:numId w:val="1"/>
              </w:numPr>
              <w:ind w:left="459"/>
              <w:rPr>
                <w:sz w:val="20"/>
              </w:rPr>
            </w:pPr>
            <w:r w:rsidRPr="000A2963">
              <w:rPr>
                <w:sz w:val="20"/>
              </w:rPr>
              <w:t xml:space="preserve">meldingsformulier op </w:t>
            </w:r>
          </w:p>
          <w:p w14:paraId="4F5E49B7" w14:textId="77777777" w:rsidR="004F507E" w:rsidRPr="000A2963" w:rsidRDefault="004F507E" w:rsidP="003C0B22">
            <w:pPr>
              <w:pStyle w:val="Lijstalinea"/>
              <w:ind w:left="459"/>
              <w:rPr>
                <w:sz w:val="20"/>
              </w:rPr>
            </w:pPr>
            <w:r w:rsidRPr="000A2963">
              <w:rPr>
                <w:sz w:val="20"/>
              </w:rPr>
              <w:t>http://igvm-iefh.belgium.be</w:t>
            </w:r>
          </w:p>
          <w:p w14:paraId="6F3EE11F" w14:textId="77777777" w:rsidR="004F507E" w:rsidRPr="000A2963" w:rsidRDefault="004F507E" w:rsidP="004F507E">
            <w:pPr>
              <w:pStyle w:val="Lijstalinea"/>
              <w:numPr>
                <w:ilvl w:val="0"/>
                <w:numId w:val="1"/>
              </w:numPr>
              <w:ind w:left="459"/>
              <w:rPr>
                <w:sz w:val="20"/>
              </w:rPr>
            </w:pPr>
            <w:r w:rsidRPr="000A2963">
              <w:rPr>
                <w:sz w:val="20"/>
              </w:rPr>
              <w:t xml:space="preserve">gelijkheid.manvrouw@igvm.belgie.be </w:t>
            </w:r>
          </w:p>
          <w:p w14:paraId="5A4F54D3" w14:textId="77777777" w:rsidR="004F507E" w:rsidRPr="000A2963" w:rsidRDefault="004F507E" w:rsidP="004F507E">
            <w:pPr>
              <w:pStyle w:val="Lijstalinea"/>
              <w:numPr>
                <w:ilvl w:val="0"/>
                <w:numId w:val="1"/>
              </w:numPr>
              <w:ind w:left="459"/>
              <w:rPr>
                <w:sz w:val="20"/>
              </w:rPr>
            </w:pPr>
            <w:r w:rsidRPr="000A2963">
              <w:rPr>
                <w:sz w:val="20"/>
              </w:rPr>
              <w:t>gratis nummer 0800 12 800 (kies optie 1 in het menu)</w:t>
            </w:r>
          </w:p>
          <w:p w14:paraId="30761884" w14:textId="77777777" w:rsidR="004F507E" w:rsidRPr="000A2963" w:rsidRDefault="004F507E" w:rsidP="004F507E">
            <w:pPr>
              <w:pStyle w:val="Lijstalinea"/>
              <w:numPr>
                <w:ilvl w:val="0"/>
                <w:numId w:val="1"/>
              </w:numPr>
              <w:ind w:left="459"/>
              <w:rPr>
                <w:sz w:val="20"/>
              </w:rPr>
            </w:pPr>
            <w:r w:rsidRPr="000A2963">
              <w:rPr>
                <w:sz w:val="20"/>
              </w:rPr>
              <w:t xml:space="preserve">een brief naar: Ernest </w:t>
            </w:r>
            <w:proofErr w:type="spellStart"/>
            <w:r w:rsidRPr="000A2963">
              <w:rPr>
                <w:sz w:val="20"/>
              </w:rPr>
              <w:t>Blerotstraat</w:t>
            </w:r>
            <w:proofErr w:type="spellEnd"/>
            <w:r w:rsidRPr="000A2963">
              <w:rPr>
                <w:sz w:val="20"/>
              </w:rPr>
              <w:t xml:space="preserve"> 1, 1070 Brussel</w:t>
            </w:r>
          </w:p>
        </w:tc>
        <w:tc>
          <w:tcPr>
            <w:tcW w:w="5135" w:type="dxa"/>
          </w:tcPr>
          <w:p w14:paraId="3D974F14" w14:textId="77777777" w:rsidR="004F507E" w:rsidRPr="000A2963" w:rsidRDefault="004F507E" w:rsidP="003C0B22">
            <w:pPr>
              <w:jc w:val="both"/>
              <w:rPr>
                <w:b/>
                <w:sz w:val="20"/>
              </w:rPr>
            </w:pPr>
            <w:r w:rsidRPr="000A2963">
              <w:rPr>
                <w:b/>
                <w:sz w:val="20"/>
              </w:rPr>
              <w:t>FOD Justitie</w:t>
            </w:r>
          </w:p>
          <w:p w14:paraId="70C184E9" w14:textId="77777777" w:rsidR="004F507E" w:rsidRPr="000A2963" w:rsidRDefault="004F507E" w:rsidP="003C0B22">
            <w:pPr>
              <w:jc w:val="both"/>
              <w:rPr>
                <w:b/>
                <w:sz w:val="20"/>
              </w:rPr>
            </w:pPr>
          </w:p>
          <w:p w14:paraId="4B14C5E5" w14:textId="77777777" w:rsidR="004F507E" w:rsidRPr="000A2963" w:rsidRDefault="004F507E" w:rsidP="004F507E">
            <w:pPr>
              <w:pStyle w:val="Lijstalinea"/>
              <w:numPr>
                <w:ilvl w:val="0"/>
                <w:numId w:val="1"/>
              </w:numPr>
              <w:ind w:left="459"/>
              <w:rPr>
                <w:sz w:val="20"/>
              </w:rPr>
            </w:pPr>
            <w:r w:rsidRPr="000A2963">
              <w:rPr>
                <w:sz w:val="20"/>
              </w:rPr>
              <w:t xml:space="preserve">info@just.fgov.be </w:t>
            </w:r>
          </w:p>
          <w:p w14:paraId="76F8C7B7" w14:textId="77777777" w:rsidR="004F507E" w:rsidRPr="000A2963" w:rsidRDefault="004F507E" w:rsidP="004F507E">
            <w:pPr>
              <w:pStyle w:val="Lijstalinea"/>
              <w:numPr>
                <w:ilvl w:val="0"/>
                <w:numId w:val="1"/>
              </w:numPr>
              <w:ind w:left="459"/>
              <w:rPr>
                <w:sz w:val="20"/>
              </w:rPr>
            </w:pPr>
            <w:r w:rsidRPr="000A2963">
              <w:rPr>
                <w:sz w:val="20"/>
              </w:rPr>
              <w:t>02 542 65 11 (algemeen)</w:t>
            </w:r>
          </w:p>
          <w:p w14:paraId="4112BC67" w14:textId="77777777" w:rsidR="004F507E" w:rsidRPr="000A2963" w:rsidRDefault="004F507E" w:rsidP="004F507E">
            <w:pPr>
              <w:pStyle w:val="Lijstalinea"/>
              <w:numPr>
                <w:ilvl w:val="0"/>
                <w:numId w:val="1"/>
              </w:numPr>
              <w:ind w:left="459"/>
              <w:rPr>
                <w:sz w:val="20"/>
              </w:rPr>
            </w:pPr>
            <w:r w:rsidRPr="000A2963">
              <w:rPr>
                <w:sz w:val="20"/>
              </w:rPr>
              <w:t>een brief naar: Waterloolaan 115, 1000 Brussel</w:t>
            </w:r>
          </w:p>
        </w:tc>
      </w:tr>
    </w:tbl>
    <w:p w14:paraId="590DC721" w14:textId="77777777" w:rsidR="004F507E" w:rsidRDefault="004F507E" w:rsidP="004F507E">
      <w:pPr>
        <w:jc w:val="center"/>
        <w:rPr>
          <w:smallCaps/>
          <w:sz w:val="20"/>
        </w:rPr>
      </w:pPr>
    </w:p>
    <w:p w14:paraId="009D1A94" w14:textId="77777777" w:rsidR="004F507E" w:rsidRPr="000A2963" w:rsidRDefault="004F507E" w:rsidP="004F507E">
      <w:pPr>
        <w:jc w:val="center"/>
        <w:rPr>
          <w:smallCaps/>
          <w:sz w:val="20"/>
        </w:rPr>
      </w:pPr>
      <w:r w:rsidRPr="000A2963">
        <w:rPr>
          <w:smallCaps/>
          <w:sz w:val="20"/>
        </w:rPr>
        <w:t>Ontvangstbevestiging</w:t>
      </w:r>
    </w:p>
    <w:p w14:paraId="26114E39" w14:textId="77777777" w:rsidR="004F507E" w:rsidRPr="000A2963" w:rsidRDefault="004F507E" w:rsidP="004F507E">
      <w:pPr>
        <w:spacing w:line="360" w:lineRule="auto"/>
        <w:jc w:val="both"/>
        <w:rPr>
          <w:sz w:val="20"/>
        </w:rPr>
      </w:pPr>
      <w:r w:rsidRPr="000A2963">
        <w:rPr>
          <w:sz w:val="20"/>
        </w:rPr>
        <w:t>De Dienst burgerlijke stand van de gemeente/stad ……………………………………………………………….</w:t>
      </w:r>
      <w:r w:rsidRPr="000A2963">
        <w:rPr>
          <w:sz w:val="20"/>
        </w:rPr>
        <w:br/>
        <w:t>bevestigt dat …………………………………………………………………………………(</w:t>
      </w:r>
      <w:r w:rsidRPr="000A2963">
        <w:rPr>
          <w:i/>
          <w:sz w:val="20"/>
        </w:rPr>
        <w:t xml:space="preserve">naam en </w:t>
      </w:r>
      <w:proofErr w:type="spellStart"/>
      <w:r w:rsidRPr="000A2963">
        <w:rPr>
          <w:i/>
          <w:sz w:val="20"/>
        </w:rPr>
        <w:t>voorna</w:t>
      </w:r>
      <w:proofErr w:type="spellEnd"/>
      <w:r w:rsidRPr="000A2963">
        <w:rPr>
          <w:i/>
          <w:sz w:val="20"/>
        </w:rPr>
        <w:t>(a)m(en) aanvrager</w:t>
      </w:r>
      <w:r w:rsidRPr="000A2963">
        <w:rPr>
          <w:sz w:val="20"/>
        </w:rPr>
        <w:t>) geboren te……………………..…………….……….(</w:t>
      </w:r>
      <w:r w:rsidRPr="000A2963">
        <w:rPr>
          <w:i/>
          <w:sz w:val="20"/>
        </w:rPr>
        <w:t>geboorteplaats</w:t>
      </w:r>
      <w:r w:rsidRPr="000A2963">
        <w:rPr>
          <w:sz w:val="20"/>
        </w:rPr>
        <w:t>) op……………………………...(</w:t>
      </w:r>
      <w:r w:rsidRPr="000A2963">
        <w:rPr>
          <w:i/>
          <w:sz w:val="20"/>
        </w:rPr>
        <w:t>datum</w:t>
      </w:r>
      <w:r w:rsidRPr="000A2963">
        <w:rPr>
          <w:sz w:val="20"/>
        </w:rPr>
        <w:t xml:space="preserve">), </w:t>
      </w:r>
      <w:r w:rsidRPr="000A2963">
        <w:rPr>
          <w:sz w:val="20"/>
        </w:rPr>
        <w:br/>
        <w:t xml:space="preserve">een eerste verklaring aflegde om de geslachtsregistratie aan te passen op de geboorteakte </w:t>
      </w:r>
      <w:r w:rsidRPr="000A2963">
        <w:rPr>
          <w:sz w:val="20"/>
        </w:rPr>
        <w:br/>
        <w:t>op …………………..………………………………………..(</w:t>
      </w:r>
      <w:r w:rsidRPr="000A2963">
        <w:rPr>
          <w:i/>
          <w:sz w:val="20"/>
        </w:rPr>
        <w:t>datum eerste verklaring</w:t>
      </w:r>
      <w:r w:rsidRPr="000A2963">
        <w:rPr>
          <w:sz w:val="20"/>
        </w:rPr>
        <w:t>).</w:t>
      </w:r>
    </w:p>
    <w:p w14:paraId="00F2ABDE" w14:textId="77777777" w:rsidR="004F507E" w:rsidRPr="000A2963" w:rsidRDefault="004F507E" w:rsidP="004F507E">
      <w:pPr>
        <w:jc w:val="both"/>
        <w:rPr>
          <w:sz w:val="20"/>
        </w:rPr>
      </w:pPr>
      <w:r w:rsidRPr="000A2963">
        <w:rPr>
          <w:sz w:val="20"/>
        </w:rPr>
        <w:t>Na de wachttijd van 3 maanden moet je je opnieuw aanmelden bij dezelfde Dienst burgerlijke stand voor een tweede bevestigende verklaring. Breng deze ontvangstbevestiging, je identiteitskaart en je tweede ondertekende verklaring mee.</w:t>
      </w:r>
    </w:p>
    <w:p w14:paraId="78B80361" w14:textId="77777777" w:rsidR="004F507E" w:rsidRPr="000A2963" w:rsidRDefault="004F507E" w:rsidP="004F507E">
      <w:pPr>
        <w:jc w:val="both"/>
        <w:rPr>
          <w:sz w:val="20"/>
        </w:rPr>
      </w:pPr>
      <w:r w:rsidRPr="000A2963">
        <w:rPr>
          <w:sz w:val="20"/>
        </w:rPr>
        <w:t>Je meldt je ten vroegste op ………………………………….…..………(</w:t>
      </w:r>
      <w:r w:rsidRPr="000A2963">
        <w:rPr>
          <w:i/>
          <w:sz w:val="20"/>
        </w:rPr>
        <w:t>datum 3 maanden na eerste verklaring</w:t>
      </w:r>
      <w:r w:rsidRPr="000A2963">
        <w:rPr>
          <w:sz w:val="20"/>
        </w:rPr>
        <w:t>) en ten laatste op …………………………………………………………….….(</w:t>
      </w:r>
      <w:r w:rsidRPr="000A2963">
        <w:rPr>
          <w:i/>
          <w:sz w:val="20"/>
        </w:rPr>
        <w:t>datum 6 maanden na eerste verklaring</w:t>
      </w:r>
      <w:r w:rsidRPr="000A2963">
        <w:rPr>
          <w:sz w:val="20"/>
        </w:rPr>
        <w:t>).</w:t>
      </w:r>
    </w:p>
    <w:p w14:paraId="46668A60" w14:textId="77777777" w:rsidR="00647EEA" w:rsidRDefault="00647EEA"/>
    <w:sectPr w:rsidR="00647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888"/>
    <w:multiLevelType w:val="hybridMultilevel"/>
    <w:tmpl w:val="53F8C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25E5D85"/>
    <w:multiLevelType w:val="hybridMultilevel"/>
    <w:tmpl w:val="DF846B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7E"/>
    <w:rsid w:val="004F507E"/>
    <w:rsid w:val="00647EEA"/>
    <w:rsid w:val="00B85531"/>
    <w:rsid w:val="00CC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5DF1"/>
  <w15:docId w15:val="{251ECC57-0FFB-4B7E-9235-1786E514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507E"/>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507E"/>
    <w:pPr>
      <w:ind w:left="720"/>
      <w:contextualSpacing/>
    </w:pPr>
  </w:style>
  <w:style w:type="character" w:styleId="Hyperlink">
    <w:name w:val="Hyperlink"/>
    <w:basedOn w:val="Standaardalinea-lettertype"/>
    <w:uiPriority w:val="99"/>
    <w:unhideWhenUsed/>
    <w:rsid w:val="004F507E"/>
    <w:rPr>
      <w:color w:val="0000FF" w:themeColor="hyperlink"/>
      <w:u w:val="single"/>
    </w:rPr>
  </w:style>
  <w:style w:type="table" w:styleId="Tabelraster">
    <w:name w:val="Table Grid"/>
    <w:basedOn w:val="Standaardtabel"/>
    <w:uiPriority w:val="59"/>
    <w:rsid w:val="004F507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vm-iefh.belgium.be/nl/activiteiten/transgender/wetgeving" TargetMode="External"/><Relationship Id="rId5" Type="http://schemas.openxmlformats.org/officeDocument/2006/relationships/hyperlink" Target="http://www.justitie.belgium.be/transg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Edith Hofkens</cp:lastModifiedBy>
  <cp:revision>2</cp:revision>
  <dcterms:created xsi:type="dcterms:W3CDTF">2022-02-08T13:50:00Z</dcterms:created>
  <dcterms:modified xsi:type="dcterms:W3CDTF">2022-02-08T13:50:00Z</dcterms:modified>
</cp:coreProperties>
</file>