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8E00" w14:textId="28B79A05" w:rsidR="0071586F" w:rsidRPr="00F24085" w:rsidRDefault="00872BDF" w:rsidP="00641076">
      <w:pPr>
        <w:pBdr>
          <w:top w:val="single" w:sz="4" w:space="1" w:color="auto"/>
          <w:left w:val="single" w:sz="4" w:space="4" w:color="auto"/>
          <w:bottom w:val="single" w:sz="4" w:space="1" w:color="auto"/>
          <w:right w:val="single" w:sz="4" w:space="4" w:color="auto"/>
        </w:pBdr>
        <w:spacing w:after="0" w:line="240" w:lineRule="auto"/>
        <w:jc w:val="center"/>
        <w:rPr>
          <w:rFonts w:ascii="Lato" w:eastAsia="Yu Gothic" w:hAnsi="Lato"/>
          <w:b/>
          <w:sz w:val="24"/>
          <w:szCs w:val="24"/>
        </w:rPr>
      </w:pPr>
      <w:r w:rsidRPr="00F24085">
        <w:rPr>
          <w:rFonts w:ascii="Lato" w:eastAsia="Yu Gothic" w:hAnsi="Lato"/>
          <w:b/>
          <w:sz w:val="24"/>
          <w:szCs w:val="24"/>
        </w:rPr>
        <w:t>AANGIFTEFORMULIER</w:t>
      </w:r>
      <w:r w:rsidR="000143A3" w:rsidRPr="00F24085">
        <w:rPr>
          <w:rFonts w:ascii="Lato" w:eastAsia="Yu Gothic" w:hAnsi="Lato"/>
          <w:b/>
          <w:sz w:val="24"/>
          <w:szCs w:val="24"/>
        </w:rPr>
        <w:t xml:space="preserve"> TWEEDE VERBLIJVEN</w:t>
      </w:r>
      <w:r w:rsidR="00E16368" w:rsidRPr="00F24085">
        <w:rPr>
          <w:rFonts w:ascii="Lato" w:eastAsia="Yu Gothic" w:hAnsi="Lato"/>
          <w:b/>
          <w:sz w:val="24"/>
          <w:szCs w:val="24"/>
        </w:rPr>
        <w:t xml:space="preserve"> GEMEENTE VORSELAAR</w:t>
      </w:r>
    </w:p>
    <w:p w14:paraId="7756602D" w14:textId="6B662C55" w:rsidR="000143A3" w:rsidRPr="00F24085" w:rsidRDefault="00552FAD" w:rsidP="00641076">
      <w:pPr>
        <w:pBdr>
          <w:top w:val="single" w:sz="4" w:space="1" w:color="auto"/>
          <w:left w:val="single" w:sz="4" w:space="4" w:color="auto"/>
          <w:bottom w:val="single" w:sz="4" w:space="1" w:color="auto"/>
          <w:right w:val="single" w:sz="4" w:space="4" w:color="auto"/>
        </w:pBdr>
        <w:spacing w:after="0" w:line="240" w:lineRule="auto"/>
        <w:jc w:val="center"/>
        <w:rPr>
          <w:rFonts w:ascii="Lato" w:eastAsia="Yu Gothic" w:hAnsi="Lato"/>
          <w:b/>
          <w:sz w:val="24"/>
          <w:szCs w:val="24"/>
        </w:rPr>
      </w:pPr>
      <w:r w:rsidRPr="00F24085">
        <w:rPr>
          <w:rFonts w:ascii="Lato" w:eastAsia="Yu Gothic" w:hAnsi="Lato"/>
          <w:b/>
          <w:sz w:val="24"/>
          <w:szCs w:val="24"/>
        </w:rPr>
        <w:t>(gelieve in te vullen in drukletters)</w:t>
      </w:r>
    </w:p>
    <w:p w14:paraId="47B497CE" w14:textId="5D49530D" w:rsidR="00552FAD" w:rsidRPr="00F266BD" w:rsidRDefault="00552FAD" w:rsidP="000143A3">
      <w:pPr>
        <w:spacing w:after="0" w:line="240" w:lineRule="auto"/>
        <w:rPr>
          <w:rFonts w:ascii="Lato" w:eastAsia="Yu Gothic" w:hAnsi="Lato"/>
          <w:sz w:val="20"/>
          <w:szCs w:val="20"/>
        </w:rPr>
      </w:pPr>
    </w:p>
    <w:p w14:paraId="61041055" w14:textId="5CEC8D1E" w:rsidR="002D3905" w:rsidRPr="00F24085" w:rsidRDefault="002D3905" w:rsidP="00641076">
      <w:pPr>
        <w:pBdr>
          <w:top w:val="single" w:sz="4" w:space="1" w:color="auto"/>
          <w:left w:val="single" w:sz="4" w:space="4" w:color="auto"/>
          <w:bottom w:val="single" w:sz="4" w:space="1" w:color="auto"/>
          <w:right w:val="single" w:sz="4" w:space="4" w:color="auto"/>
        </w:pBdr>
        <w:spacing w:after="0" w:line="240" w:lineRule="auto"/>
        <w:rPr>
          <w:rFonts w:ascii="Lato" w:eastAsia="Yu Gothic" w:hAnsi="Lato"/>
          <w:b/>
          <w:bCs/>
          <w:sz w:val="20"/>
          <w:szCs w:val="20"/>
          <w:u w:val="single"/>
        </w:rPr>
      </w:pPr>
      <w:r w:rsidRPr="00F24085">
        <w:rPr>
          <w:rFonts w:ascii="Lato" w:eastAsia="Yu Gothic" w:hAnsi="Lato"/>
          <w:b/>
          <w:bCs/>
          <w:sz w:val="20"/>
          <w:szCs w:val="20"/>
          <w:u w:val="single"/>
        </w:rPr>
        <w:t>OPGELET:</w:t>
      </w:r>
    </w:p>
    <w:p w14:paraId="79EEACB5" w14:textId="66445588" w:rsidR="002D3905" w:rsidRPr="00F24085" w:rsidRDefault="002D3905" w:rsidP="00641076">
      <w:pPr>
        <w:pBdr>
          <w:top w:val="single" w:sz="4" w:space="1" w:color="auto"/>
          <w:left w:val="single" w:sz="4" w:space="4" w:color="auto"/>
          <w:bottom w:val="single" w:sz="4" w:space="1" w:color="auto"/>
          <w:right w:val="single" w:sz="4" w:space="4" w:color="auto"/>
        </w:pBdr>
        <w:spacing w:after="0" w:line="240" w:lineRule="auto"/>
        <w:rPr>
          <w:rFonts w:ascii="Lato" w:eastAsia="Yu Gothic" w:hAnsi="Lato"/>
          <w:sz w:val="20"/>
          <w:szCs w:val="20"/>
        </w:rPr>
      </w:pPr>
      <w:r w:rsidRPr="00F24085">
        <w:rPr>
          <w:rFonts w:ascii="Lato" w:eastAsia="Yu Gothic" w:hAnsi="Lato"/>
          <w:sz w:val="20"/>
          <w:szCs w:val="20"/>
        </w:rPr>
        <w:t>Dit formulier moet duidelijk en volledig</w:t>
      </w:r>
      <w:r w:rsidR="00641076" w:rsidRPr="00F24085">
        <w:rPr>
          <w:rFonts w:ascii="Lato" w:eastAsia="Yu Gothic" w:hAnsi="Lato"/>
          <w:sz w:val="20"/>
          <w:szCs w:val="20"/>
        </w:rPr>
        <w:t xml:space="preserve"> ingevuld terugbezorgd worden aan de financiële dienst. Dit is een aangiftebelasting </w:t>
      </w:r>
      <w:proofErr w:type="spellStart"/>
      <w:r w:rsidR="00641076" w:rsidRPr="00F24085">
        <w:rPr>
          <w:rFonts w:ascii="Lato" w:eastAsia="Yu Gothic" w:hAnsi="Lato"/>
          <w:sz w:val="20"/>
          <w:szCs w:val="20"/>
        </w:rPr>
        <w:t>dwz</w:t>
      </w:r>
      <w:proofErr w:type="spellEnd"/>
      <w:r w:rsidR="00641076" w:rsidRPr="00F24085">
        <w:rPr>
          <w:rFonts w:ascii="Lato" w:eastAsia="Yu Gothic" w:hAnsi="Lato"/>
          <w:sz w:val="20"/>
          <w:szCs w:val="20"/>
        </w:rPr>
        <w:t xml:space="preserve"> bij het niet terugsturen </w:t>
      </w:r>
      <w:r w:rsidR="000A2F2B">
        <w:rPr>
          <w:rFonts w:ascii="Lato" w:eastAsia="Yu Gothic" w:hAnsi="Lato"/>
          <w:sz w:val="20"/>
          <w:szCs w:val="20"/>
        </w:rPr>
        <w:t>ervan</w:t>
      </w:r>
      <w:r w:rsidR="00641076" w:rsidRPr="00F24085">
        <w:rPr>
          <w:rFonts w:ascii="Lato" w:eastAsia="Yu Gothic" w:hAnsi="Lato"/>
          <w:sz w:val="20"/>
          <w:szCs w:val="20"/>
        </w:rPr>
        <w:t xml:space="preserve"> of ingeval van laattijdige, onjuiste, onvolledige of onnauwkeurige aangifte wordt er ambtshalve </w:t>
      </w:r>
      <w:proofErr w:type="spellStart"/>
      <w:r w:rsidR="00641076" w:rsidRPr="00F24085">
        <w:rPr>
          <w:rFonts w:ascii="Lato" w:eastAsia="Yu Gothic" w:hAnsi="Lato"/>
          <w:sz w:val="20"/>
          <w:szCs w:val="20"/>
        </w:rPr>
        <w:t>ingekohierd</w:t>
      </w:r>
      <w:proofErr w:type="spellEnd"/>
      <w:r w:rsidR="00641076" w:rsidRPr="00F24085">
        <w:rPr>
          <w:rFonts w:ascii="Lato" w:eastAsia="Yu Gothic" w:hAnsi="Lato"/>
          <w:sz w:val="20"/>
          <w:szCs w:val="20"/>
        </w:rPr>
        <w:t xml:space="preserve">. U vindt in het reglement </w:t>
      </w:r>
      <w:r w:rsidR="000A2F2B">
        <w:rPr>
          <w:rFonts w:ascii="Lato" w:eastAsia="Yu Gothic" w:hAnsi="Lato"/>
          <w:sz w:val="20"/>
          <w:szCs w:val="20"/>
        </w:rPr>
        <w:t xml:space="preserve">(zie achterzijde) </w:t>
      </w:r>
      <w:r w:rsidR="00641076" w:rsidRPr="00F24085">
        <w:rPr>
          <w:rFonts w:ascii="Lato" w:eastAsia="Yu Gothic" w:hAnsi="Lato"/>
          <w:sz w:val="20"/>
          <w:szCs w:val="20"/>
        </w:rPr>
        <w:t xml:space="preserve">meer info hieromtrent. </w:t>
      </w:r>
    </w:p>
    <w:p w14:paraId="29809E05" w14:textId="463AF29E" w:rsidR="00641076" w:rsidRPr="00F266BD" w:rsidRDefault="00641076" w:rsidP="005362B3">
      <w:pPr>
        <w:spacing w:after="0" w:line="240" w:lineRule="auto"/>
        <w:rPr>
          <w:rFonts w:ascii="Lato" w:eastAsia="Yu Gothic" w:hAnsi="Lato"/>
          <w:b/>
          <w:sz w:val="20"/>
          <w:szCs w:val="20"/>
        </w:rPr>
      </w:pPr>
    </w:p>
    <w:p w14:paraId="1D388EAA" w14:textId="77777777" w:rsidR="0022588D" w:rsidRDefault="00641076" w:rsidP="00641076">
      <w:pPr>
        <w:spacing w:after="0" w:line="240" w:lineRule="auto"/>
        <w:jc w:val="center"/>
        <w:rPr>
          <w:rFonts w:ascii="Lato" w:eastAsia="Yu Gothic" w:hAnsi="Lato"/>
          <w:b/>
          <w:sz w:val="24"/>
          <w:szCs w:val="24"/>
        </w:rPr>
      </w:pPr>
      <w:r w:rsidRPr="00F24085">
        <w:rPr>
          <w:rFonts w:ascii="Lato" w:eastAsia="Yu Gothic" w:hAnsi="Lato"/>
          <w:b/>
          <w:sz w:val="24"/>
          <w:szCs w:val="24"/>
        </w:rPr>
        <w:t>IDENTIFICATIE VAN DE BELASTINGPLICHTIGE</w:t>
      </w:r>
      <w:r w:rsidR="0022588D">
        <w:rPr>
          <w:rFonts w:ascii="Lato" w:eastAsia="Yu Gothic" w:hAnsi="Lato"/>
          <w:b/>
          <w:sz w:val="24"/>
          <w:szCs w:val="24"/>
        </w:rPr>
        <w:t xml:space="preserve"> </w:t>
      </w:r>
    </w:p>
    <w:p w14:paraId="5E7A7834" w14:textId="23E28751" w:rsidR="00641076" w:rsidRPr="00F24085" w:rsidRDefault="0022588D" w:rsidP="00641076">
      <w:pPr>
        <w:spacing w:after="0" w:line="240" w:lineRule="auto"/>
        <w:jc w:val="center"/>
        <w:rPr>
          <w:rFonts w:ascii="Lato" w:eastAsia="Yu Gothic" w:hAnsi="Lato"/>
          <w:b/>
          <w:sz w:val="24"/>
          <w:szCs w:val="24"/>
        </w:rPr>
      </w:pPr>
      <w:r>
        <w:rPr>
          <w:rFonts w:ascii="Lato" w:eastAsia="Yu Gothic" w:hAnsi="Lato"/>
          <w:b/>
          <w:sz w:val="24"/>
          <w:szCs w:val="24"/>
        </w:rPr>
        <w:t>(toestand op 1</w:t>
      </w:r>
      <w:r w:rsidR="008A2580">
        <w:rPr>
          <w:rFonts w:ascii="Lato" w:eastAsia="Yu Gothic" w:hAnsi="Lato"/>
          <w:b/>
          <w:sz w:val="24"/>
          <w:szCs w:val="24"/>
        </w:rPr>
        <w:t xml:space="preserve"> januari</w:t>
      </w:r>
      <w:r>
        <w:rPr>
          <w:rFonts w:ascii="Lato" w:eastAsia="Yu Gothic" w:hAnsi="Lato"/>
          <w:b/>
          <w:sz w:val="24"/>
          <w:szCs w:val="24"/>
        </w:rPr>
        <w:t xml:space="preserve"> van het aanslagjaar!)</w:t>
      </w:r>
    </w:p>
    <w:p w14:paraId="52899782" w14:textId="77777777" w:rsidR="00641076" w:rsidRPr="00F24085" w:rsidRDefault="00641076" w:rsidP="005362B3">
      <w:pPr>
        <w:spacing w:after="0" w:line="240" w:lineRule="auto"/>
        <w:rPr>
          <w:rFonts w:ascii="Lato" w:eastAsia="Yu Gothic" w:hAnsi="Lato"/>
          <w:b/>
          <w:sz w:val="24"/>
          <w:szCs w:val="24"/>
        </w:rPr>
      </w:pPr>
    </w:p>
    <w:tbl>
      <w:tblPr>
        <w:tblStyle w:val="Tabelraster"/>
        <w:tblW w:w="10740" w:type="dxa"/>
        <w:tblLook w:val="04A0" w:firstRow="1" w:lastRow="0" w:firstColumn="1" w:lastColumn="0" w:noHBand="0" w:noVBand="1"/>
      </w:tblPr>
      <w:tblGrid>
        <w:gridCol w:w="3227"/>
        <w:gridCol w:w="7513"/>
      </w:tblGrid>
      <w:tr w:rsidR="00EB08BA" w:rsidRPr="00F24085" w14:paraId="1DC36D98" w14:textId="5EB6D210" w:rsidTr="000E50D8">
        <w:trPr>
          <w:trHeight w:val="475"/>
        </w:trPr>
        <w:tc>
          <w:tcPr>
            <w:tcW w:w="3227" w:type="dxa"/>
          </w:tcPr>
          <w:p w14:paraId="1A929962" w14:textId="77777777" w:rsidR="00EB08BA" w:rsidRPr="002E2302" w:rsidRDefault="00EB08BA" w:rsidP="006A1625">
            <w:pPr>
              <w:rPr>
                <w:rFonts w:ascii="Lato" w:eastAsia="Yu Gothic" w:hAnsi="Lato"/>
                <w:bCs/>
                <w:sz w:val="20"/>
                <w:szCs w:val="20"/>
              </w:rPr>
            </w:pPr>
            <w:r w:rsidRPr="002E2302">
              <w:rPr>
                <w:rFonts w:ascii="Lato" w:eastAsia="Yu Gothic" w:hAnsi="Lato"/>
                <w:bCs/>
                <w:sz w:val="20"/>
                <w:szCs w:val="20"/>
              </w:rPr>
              <w:t xml:space="preserve">Naam + voornaam / </w:t>
            </w:r>
          </w:p>
          <w:p w14:paraId="4C276110" w14:textId="50FC7C34" w:rsidR="00EB08BA" w:rsidRPr="002E2302" w:rsidRDefault="00EB08BA" w:rsidP="006A1625">
            <w:pPr>
              <w:rPr>
                <w:rFonts w:ascii="Lato" w:eastAsia="Yu Gothic" w:hAnsi="Lato"/>
                <w:bCs/>
                <w:sz w:val="20"/>
                <w:szCs w:val="20"/>
              </w:rPr>
            </w:pPr>
            <w:r w:rsidRPr="002E2302">
              <w:rPr>
                <w:rFonts w:ascii="Lato" w:eastAsia="Yu Gothic" w:hAnsi="Lato"/>
                <w:bCs/>
                <w:sz w:val="20"/>
                <w:szCs w:val="20"/>
              </w:rPr>
              <w:t>Naam onderneming</w:t>
            </w:r>
          </w:p>
        </w:tc>
        <w:tc>
          <w:tcPr>
            <w:tcW w:w="7513" w:type="dxa"/>
          </w:tcPr>
          <w:p w14:paraId="26A58801" w14:textId="77777777" w:rsidR="00EB08BA" w:rsidRPr="00F24085" w:rsidRDefault="00EB08BA" w:rsidP="006A1625">
            <w:pPr>
              <w:rPr>
                <w:rFonts w:ascii="Lato" w:eastAsia="Yu Gothic" w:hAnsi="Lato"/>
                <w:b/>
                <w:sz w:val="24"/>
                <w:szCs w:val="24"/>
              </w:rPr>
            </w:pPr>
          </w:p>
        </w:tc>
      </w:tr>
      <w:tr w:rsidR="00EB08BA" w:rsidRPr="00F24085" w14:paraId="2E0F75F2" w14:textId="375F6030" w:rsidTr="000E50D8">
        <w:trPr>
          <w:trHeight w:val="475"/>
        </w:trPr>
        <w:tc>
          <w:tcPr>
            <w:tcW w:w="3227" w:type="dxa"/>
          </w:tcPr>
          <w:p w14:paraId="0679F2FF" w14:textId="77777777" w:rsidR="00EB08BA" w:rsidRPr="002E2302" w:rsidRDefault="00EB08BA" w:rsidP="006A1625">
            <w:pPr>
              <w:rPr>
                <w:rFonts w:ascii="Lato" w:eastAsia="Yu Gothic" w:hAnsi="Lato"/>
                <w:bCs/>
                <w:sz w:val="20"/>
                <w:szCs w:val="20"/>
              </w:rPr>
            </w:pPr>
            <w:r w:rsidRPr="002E2302">
              <w:rPr>
                <w:rFonts w:ascii="Lato" w:eastAsia="Yu Gothic" w:hAnsi="Lato"/>
                <w:bCs/>
                <w:sz w:val="20"/>
                <w:szCs w:val="20"/>
              </w:rPr>
              <w:t>Straat + huisnummer</w:t>
            </w:r>
          </w:p>
          <w:p w14:paraId="2EF2A778" w14:textId="2EDA4446" w:rsidR="00EB08BA" w:rsidRPr="002E2302" w:rsidRDefault="00EB08BA" w:rsidP="006A1625">
            <w:pPr>
              <w:rPr>
                <w:rFonts w:ascii="Lato" w:eastAsia="Yu Gothic" w:hAnsi="Lato"/>
                <w:bCs/>
                <w:sz w:val="20"/>
                <w:szCs w:val="20"/>
              </w:rPr>
            </w:pPr>
          </w:p>
        </w:tc>
        <w:tc>
          <w:tcPr>
            <w:tcW w:w="7513" w:type="dxa"/>
          </w:tcPr>
          <w:p w14:paraId="60F9D266" w14:textId="77777777" w:rsidR="00EB08BA" w:rsidRPr="00F24085" w:rsidRDefault="00EB08BA" w:rsidP="006A1625">
            <w:pPr>
              <w:rPr>
                <w:rFonts w:ascii="Lato" w:eastAsia="Yu Gothic" w:hAnsi="Lato"/>
                <w:b/>
                <w:sz w:val="24"/>
                <w:szCs w:val="24"/>
              </w:rPr>
            </w:pPr>
          </w:p>
        </w:tc>
      </w:tr>
      <w:tr w:rsidR="00EB08BA" w:rsidRPr="00F24085" w14:paraId="35A892F9" w14:textId="6B097F66" w:rsidTr="000E50D8">
        <w:trPr>
          <w:trHeight w:val="320"/>
        </w:trPr>
        <w:tc>
          <w:tcPr>
            <w:tcW w:w="3227" w:type="dxa"/>
          </w:tcPr>
          <w:p w14:paraId="48CE5687" w14:textId="77777777" w:rsidR="00EB08BA" w:rsidRPr="002E2302" w:rsidRDefault="00EB08BA" w:rsidP="006A1625">
            <w:pPr>
              <w:rPr>
                <w:rFonts w:ascii="Lato" w:eastAsia="Yu Gothic" w:hAnsi="Lato"/>
                <w:bCs/>
                <w:sz w:val="20"/>
                <w:szCs w:val="20"/>
              </w:rPr>
            </w:pPr>
            <w:r w:rsidRPr="002E2302">
              <w:rPr>
                <w:rFonts w:ascii="Lato" w:eastAsia="Yu Gothic" w:hAnsi="Lato"/>
                <w:bCs/>
                <w:sz w:val="20"/>
                <w:szCs w:val="20"/>
              </w:rPr>
              <w:t>Postnummer + gemeente</w:t>
            </w:r>
          </w:p>
          <w:p w14:paraId="6D501E55" w14:textId="29695428" w:rsidR="00EB08BA" w:rsidRPr="002E2302" w:rsidRDefault="00EB08BA" w:rsidP="006A1625">
            <w:pPr>
              <w:rPr>
                <w:rFonts w:ascii="Lato" w:eastAsia="Yu Gothic" w:hAnsi="Lato"/>
                <w:bCs/>
                <w:sz w:val="20"/>
                <w:szCs w:val="20"/>
              </w:rPr>
            </w:pPr>
          </w:p>
        </w:tc>
        <w:tc>
          <w:tcPr>
            <w:tcW w:w="7513" w:type="dxa"/>
          </w:tcPr>
          <w:p w14:paraId="66695EEB" w14:textId="77777777" w:rsidR="00EB08BA" w:rsidRPr="00F24085" w:rsidRDefault="00EB08BA" w:rsidP="006A1625">
            <w:pPr>
              <w:rPr>
                <w:rFonts w:ascii="Lato" w:eastAsia="Yu Gothic" w:hAnsi="Lato"/>
                <w:b/>
                <w:sz w:val="24"/>
                <w:szCs w:val="24"/>
              </w:rPr>
            </w:pPr>
          </w:p>
        </w:tc>
      </w:tr>
      <w:tr w:rsidR="00EB08BA" w:rsidRPr="00F24085" w14:paraId="702B2ADE" w14:textId="736B48BE" w:rsidTr="000E50D8">
        <w:trPr>
          <w:trHeight w:val="625"/>
        </w:trPr>
        <w:tc>
          <w:tcPr>
            <w:tcW w:w="3227" w:type="dxa"/>
          </w:tcPr>
          <w:p w14:paraId="4F52CD94" w14:textId="092EEA5C" w:rsidR="00EB08BA" w:rsidRPr="002E2302" w:rsidRDefault="00EB08BA" w:rsidP="00EB08BA">
            <w:pPr>
              <w:rPr>
                <w:rFonts w:ascii="Lato" w:eastAsia="Yu Gothic" w:hAnsi="Lato"/>
                <w:bCs/>
                <w:sz w:val="20"/>
                <w:szCs w:val="20"/>
              </w:rPr>
            </w:pPr>
            <w:r w:rsidRPr="002E2302">
              <w:rPr>
                <w:rFonts w:ascii="Lato" w:eastAsia="Yu Gothic" w:hAnsi="Lato"/>
                <w:bCs/>
                <w:sz w:val="20"/>
                <w:szCs w:val="20"/>
              </w:rPr>
              <w:t>Telefoonnummer / emailadres</w:t>
            </w:r>
          </w:p>
          <w:p w14:paraId="1F1B2A1C" w14:textId="6CA515FA" w:rsidR="00EB08BA" w:rsidRPr="002E2302" w:rsidRDefault="00EB08BA" w:rsidP="006A1625">
            <w:pPr>
              <w:rPr>
                <w:rFonts w:ascii="Lato" w:eastAsia="Yu Gothic" w:hAnsi="Lato"/>
                <w:bCs/>
                <w:sz w:val="20"/>
                <w:szCs w:val="20"/>
              </w:rPr>
            </w:pPr>
          </w:p>
        </w:tc>
        <w:tc>
          <w:tcPr>
            <w:tcW w:w="7513" w:type="dxa"/>
          </w:tcPr>
          <w:p w14:paraId="75D28606" w14:textId="77777777" w:rsidR="00EB08BA" w:rsidRPr="00F24085" w:rsidRDefault="00EB08BA" w:rsidP="00EB08BA">
            <w:pPr>
              <w:rPr>
                <w:rFonts w:ascii="Lato" w:eastAsia="Yu Gothic" w:hAnsi="Lato"/>
                <w:b/>
                <w:sz w:val="24"/>
                <w:szCs w:val="24"/>
              </w:rPr>
            </w:pPr>
          </w:p>
        </w:tc>
      </w:tr>
      <w:tr w:rsidR="00EB08BA" w:rsidRPr="00F24085" w14:paraId="1CAA0596" w14:textId="286C8EB0" w:rsidTr="002E2302">
        <w:trPr>
          <w:trHeight w:val="606"/>
        </w:trPr>
        <w:tc>
          <w:tcPr>
            <w:tcW w:w="3227" w:type="dxa"/>
          </w:tcPr>
          <w:p w14:paraId="48EE2F83" w14:textId="77777777" w:rsidR="00EB08BA" w:rsidRPr="002E2302" w:rsidRDefault="00EB08BA" w:rsidP="00EB08BA">
            <w:pPr>
              <w:rPr>
                <w:rFonts w:ascii="Lato" w:eastAsia="Yu Gothic" w:hAnsi="Lato"/>
                <w:bCs/>
                <w:sz w:val="20"/>
                <w:szCs w:val="20"/>
              </w:rPr>
            </w:pPr>
            <w:r w:rsidRPr="002E2302">
              <w:rPr>
                <w:rFonts w:ascii="Lato" w:eastAsia="Yu Gothic" w:hAnsi="Lato"/>
                <w:bCs/>
                <w:sz w:val="20"/>
                <w:szCs w:val="20"/>
              </w:rPr>
              <w:t xml:space="preserve">Rijksregisternummer / </w:t>
            </w:r>
          </w:p>
          <w:p w14:paraId="4318776A" w14:textId="0F6BD1A5" w:rsidR="00EB08BA" w:rsidRPr="002E2302" w:rsidRDefault="00EB08BA" w:rsidP="00EB08BA">
            <w:pPr>
              <w:rPr>
                <w:rFonts w:ascii="Lato" w:eastAsia="Yu Gothic" w:hAnsi="Lato"/>
                <w:bCs/>
                <w:sz w:val="20"/>
                <w:szCs w:val="20"/>
              </w:rPr>
            </w:pPr>
            <w:r w:rsidRPr="002E2302">
              <w:rPr>
                <w:rFonts w:ascii="Lato" w:eastAsia="Yu Gothic" w:hAnsi="Lato"/>
                <w:bCs/>
                <w:sz w:val="20"/>
                <w:szCs w:val="20"/>
              </w:rPr>
              <w:t xml:space="preserve">ondernemingsnummer </w:t>
            </w:r>
          </w:p>
        </w:tc>
        <w:tc>
          <w:tcPr>
            <w:tcW w:w="7513" w:type="dxa"/>
          </w:tcPr>
          <w:p w14:paraId="67AACF2D" w14:textId="77777777" w:rsidR="00EB08BA" w:rsidRPr="00F24085" w:rsidRDefault="00EB08BA" w:rsidP="00EB08BA">
            <w:pPr>
              <w:rPr>
                <w:rFonts w:ascii="Lato" w:eastAsia="Yu Gothic" w:hAnsi="Lato"/>
                <w:b/>
                <w:sz w:val="24"/>
                <w:szCs w:val="24"/>
              </w:rPr>
            </w:pPr>
          </w:p>
        </w:tc>
      </w:tr>
    </w:tbl>
    <w:p w14:paraId="48CDAEAF" w14:textId="5AF7A92E" w:rsidR="005362B3" w:rsidRPr="00F24085" w:rsidRDefault="005362B3" w:rsidP="005362B3">
      <w:pPr>
        <w:spacing w:after="0" w:line="240" w:lineRule="auto"/>
        <w:rPr>
          <w:rFonts w:ascii="Lato" w:eastAsia="Yu Gothic" w:hAnsi="Lato"/>
          <w:b/>
          <w:sz w:val="24"/>
          <w:szCs w:val="24"/>
        </w:rPr>
      </w:pPr>
    </w:p>
    <w:p w14:paraId="6A2236F4" w14:textId="11ECC937" w:rsidR="00EB08BA" w:rsidRPr="00F24085" w:rsidRDefault="00EB08BA" w:rsidP="00EB08BA">
      <w:pPr>
        <w:spacing w:after="0" w:line="240" w:lineRule="auto"/>
        <w:jc w:val="center"/>
        <w:rPr>
          <w:rFonts w:ascii="Lato" w:eastAsia="Yu Gothic" w:hAnsi="Lato"/>
          <w:b/>
          <w:sz w:val="24"/>
          <w:szCs w:val="24"/>
        </w:rPr>
      </w:pPr>
      <w:r w:rsidRPr="00F24085">
        <w:rPr>
          <w:rFonts w:ascii="Lato" w:eastAsia="Yu Gothic" w:hAnsi="Lato"/>
          <w:b/>
          <w:sz w:val="24"/>
          <w:szCs w:val="24"/>
        </w:rPr>
        <w:t xml:space="preserve">IDENTIFICATIE </w:t>
      </w:r>
      <w:r w:rsidR="0023423A">
        <w:rPr>
          <w:rFonts w:ascii="Lato" w:eastAsia="Yu Gothic" w:hAnsi="Lato"/>
          <w:b/>
          <w:sz w:val="24"/>
          <w:szCs w:val="24"/>
        </w:rPr>
        <w:t xml:space="preserve">VAN HET </w:t>
      </w:r>
      <w:r w:rsidRPr="00F24085">
        <w:rPr>
          <w:rFonts w:ascii="Lato" w:eastAsia="Yu Gothic" w:hAnsi="Lato"/>
          <w:b/>
          <w:sz w:val="24"/>
          <w:szCs w:val="24"/>
        </w:rPr>
        <w:t>TWEEDE VERBLIJF TE VORSELAAR</w:t>
      </w:r>
    </w:p>
    <w:p w14:paraId="5D77E0CB" w14:textId="4E2BCA15" w:rsidR="00EB08BA" w:rsidRPr="00F24085" w:rsidRDefault="00EB08BA" w:rsidP="005362B3">
      <w:pPr>
        <w:spacing w:after="0" w:line="240" w:lineRule="auto"/>
        <w:rPr>
          <w:rFonts w:ascii="Lato" w:eastAsia="Yu Gothic" w:hAnsi="Lato"/>
          <w:b/>
          <w:sz w:val="24"/>
          <w:szCs w:val="24"/>
        </w:rPr>
      </w:pPr>
    </w:p>
    <w:tbl>
      <w:tblPr>
        <w:tblStyle w:val="Tabelraster"/>
        <w:tblW w:w="0" w:type="auto"/>
        <w:tblLook w:val="04A0" w:firstRow="1" w:lastRow="0" w:firstColumn="1" w:lastColumn="0" w:noHBand="0" w:noVBand="1"/>
      </w:tblPr>
      <w:tblGrid>
        <w:gridCol w:w="3227"/>
        <w:gridCol w:w="7379"/>
      </w:tblGrid>
      <w:tr w:rsidR="00EB08BA" w:rsidRPr="00F24085" w14:paraId="01346126" w14:textId="77777777" w:rsidTr="000E50D8">
        <w:tc>
          <w:tcPr>
            <w:tcW w:w="3227" w:type="dxa"/>
          </w:tcPr>
          <w:p w14:paraId="350B043F" w14:textId="0D99DD22" w:rsidR="00EB08BA" w:rsidRPr="002E2302" w:rsidRDefault="00EB08BA" w:rsidP="005362B3">
            <w:pPr>
              <w:rPr>
                <w:rFonts w:ascii="Lato" w:eastAsia="Yu Gothic" w:hAnsi="Lato"/>
                <w:bCs/>
                <w:sz w:val="20"/>
                <w:szCs w:val="20"/>
              </w:rPr>
            </w:pPr>
            <w:r w:rsidRPr="002E2302">
              <w:rPr>
                <w:rFonts w:ascii="Lato" w:eastAsia="Yu Gothic" w:hAnsi="Lato"/>
                <w:bCs/>
                <w:sz w:val="20"/>
                <w:szCs w:val="20"/>
              </w:rPr>
              <w:t>Straat + huisnummer</w:t>
            </w:r>
          </w:p>
        </w:tc>
        <w:tc>
          <w:tcPr>
            <w:tcW w:w="7379" w:type="dxa"/>
          </w:tcPr>
          <w:p w14:paraId="52E782BB" w14:textId="77777777" w:rsidR="00EB08BA" w:rsidRDefault="00EB08BA" w:rsidP="005362B3">
            <w:pPr>
              <w:rPr>
                <w:rFonts w:ascii="Lato" w:eastAsia="Yu Gothic" w:hAnsi="Lato"/>
                <w:b/>
                <w:sz w:val="24"/>
                <w:szCs w:val="24"/>
              </w:rPr>
            </w:pPr>
          </w:p>
          <w:p w14:paraId="02AEA674" w14:textId="57FAFDCD" w:rsidR="001D543C" w:rsidRPr="00F24085" w:rsidRDefault="001D543C" w:rsidP="005362B3">
            <w:pPr>
              <w:rPr>
                <w:rFonts w:ascii="Lato" w:eastAsia="Yu Gothic" w:hAnsi="Lato"/>
                <w:b/>
                <w:sz w:val="24"/>
                <w:szCs w:val="24"/>
              </w:rPr>
            </w:pPr>
          </w:p>
        </w:tc>
      </w:tr>
      <w:tr w:rsidR="00EB08BA" w:rsidRPr="00F24085" w14:paraId="63DC85D2" w14:textId="77777777" w:rsidTr="000E50D8">
        <w:tc>
          <w:tcPr>
            <w:tcW w:w="3227" w:type="dxa"/>
          </w:tcPr>
          <w:p w14:paraId="517F9A57" w14:textId="3060B6E5" w:rsidR="00EB08BA" w:rsidRPr="002E2302" w:rsidRDefault="00EB08BA" w:rsidP="005362B3">
            <w:pPr>
              <w:rPr>
                <w:rFonts w:ascii="Lato" w:eastAsia="Yu Gothic" w:hAnsi="Lato"/>
                <w:bCs/>
                <w:sz w:val="20"/>
                <w:szCs w:val="20"/>
              </w:rPr>
            </w:pPr>
            <w:r w:rsidRPr="002E2302">
              <w:rPr>
                <w:rFonts w:ascii="Lato" w:eastAsia="Yu Gothic" w:hAnsi="Lato"/>
                <w:bCs/>
                <w:sz w:val="20"/>
                <w:szCs w:val="20"/>
              </w:rPr>
              <w:t>Kadastrale gegevens</w:t>
            </w:r>
          </w:p>
        </w:tc>
        <w:tc>
          <w:tcPr>
            <w:tcW w:w="7379" w:type="dxa"/>
          </w:tcPr>
          <w:p w14:paraId="098961DE" w14:textId="77777777" w:rsidR="00EB08BA" w:rsidRDefault="00EB08BA" w:rsidP="005362B3">
            <w:pPr>
              <w:rPr>
                <w:rFonts w:ascii="Lato" w:eastAsia="Yu Gothic" w:hAnsi="Lato"/>
                <w:b/>
                <w:sz w:val="24"/>
                <w:szCs w:val="24"/>
              </w:rPr>
            </w:pPr>
          </w:p>
          <w:p w14:paraId="2750DA89" w14:textId="168F10EF" w:rsidR="001D543C" w:rsidRPr="00F24085" w:rsidRDefault="001D543C" w:rsidP="005362B3">
            <w:pPr>
              <w:rPr>
                <w:rFonts w:ascii="Lato" w:eastAsia="Yu Gothic" w:hAnsi="Lato"/>
                <w:b/>
                <w:sz w:val="24"/>
                <w:szCs w:val="24"/>
              </w:rPr>
            </w:pPr>
          </w:p>
        </w:tc>
      </w:tr>
      <w:tr w:rsidR="006070EA" w:rsidRPr="00F24085" w14:paraId="37885857" w14:textId="77777777" w:rsidTr="00FC787D">
        <w:tc>
          <w:tcPr>
            <w:tcW w:w="10606" w:type="dxa"/>
            <w:gridSpan w:val="2"/>
          </w:tcPr>
          <w:p w14:paraId="57E86CD5" w14:textId="6B7EF611" w:rsidR="006070EA" w:rsidRDefault="006070EA" w:rsidP="006070EA">
            <w:pPr>
              <w:rPr>
                <w:rFonts w:ascii="Lato" w:eastAsia="Yu Gothic" w:hAnsi="Lato"/>
                <w:bCs/>
                <w:sz w:val="20"/>
                <w:szCs w:val="20"/>
              </w:rPr>
            </w:pPr>
            <w:r w:rsidRPr="002E2302">
              <w:rPr>
                <w:rFonts w:ascii="Lato" w:eastAsia="Yu Gothic" w:hAnsi="Lato"/>
                <w:bCs/>
                <w:sz w:val="20"/>
                <w:szCs w:val="20"/>
              </w:rPr>
              <w:t xml:space="preserve">Zijn er meerdere eigenaars ? Indien ja, </w:t>
            </w:r>
            <w:r>
              <w:rPr>
                <w:rFonts w:ascii="Lato" w:eastAsia="Yu Gothic" w:hAnsi="Lato"/>
                <w:bCs/>
                <w:sz w:val="20"/>
                <w:szCs w:val="20"/>
              </w:rPr>
              <w:t xml:space="preserve">wat is het </w:t>
            </w:r>
            <w:r w:rsidRPr="002E2302">
              <w:rPr>
                <w:rFonts w:ascii="Lato" w:eastAsia="Yu Gothic" w:hAnsi="Lato"/>
                <w:bCs/>
                <w:sz w:val="20"/>
                <w:szCs w:val="20"/>
              </w:rPr>
              <w:t xml:space="preserve">percentage </w:t>
            </w:r>
            <w:r>
              <w:rPr>
                <w:rFonts w:ascii="Lato" w:eastAsia="Yu Gothic" w:hAnsi="Lato"/>
                <w:bCs/>
                <w:sz w:val="20"/>
                <w:szCs w:val="20"/>
              </w:rPr>
              <w:t xml:space="preserve">van uw </w:t>
            </w:r>
            <w:r w:rsidRPr="002E2302">
              <w:rPr>
                <w:rFonts w:ascii="Lato" w:eastAsia="Yu Gothic" w:hAnsi="Lato"/>
                <w:bCs/>
                <w:sz w:val="20"/>
                <w:szCs w:val="20"/>
              </w:rPr>
              <w:t xml:space="preserve">aandeel </w:t>
            </w:r>
            <w:r>
              <w:rPr>
                <w:rFonts w:ascii="Lato" w:eastAsia="Yu Gothic" w:hAnsi="Lato"/>
                <w:bCs/>
                <w:sz w:val="20"/>
                <w:szCs w:val="20"/>
              </w:rPr>
              <w:t>?</w:t>
            </w:r>
          </w:p>
          <w:p w14:paraId="531FB860" w14:textId="77777777" w:rsidR="006070EA" w:rsidRDefault="006070EA" w:rsidP="006070EA">
            <w:pPr>
              <w:rPr>
                <w:rFonts w:ascii="Lato" w:eastAsia="Yu Gothic" w:hAnsi="Lato"/>
                <w:bCs/>
                <w:sz w:val="20"/>
                <w:szCs w:val="20"/>
              </w:rPr>
            </w:pPr>
          </w:p>
          <w:p w14:paraId="01C6827B" w14:textId="0AA410A8" w:rsidR="006070EA" w:rsidRPr="00F24085" w:rsidRDefault="006070EA" w:rsidP="006070EA">
            <w:pPr>
              <w:rPr>
                <w:rFonts w:ascii="Lato" w:eastAsia="Yu Gothic" w:hAnsi="Lato"/>
                <w:b/>
                <w:sz w:val="24"/>
                <w:szCs w:val="24"/>
              </w:rPr>
            </w:pPr>
            <w:r w:rsidRPr="002E2302">
              <w:rPr>
                <w:rFonts w:ascii="Lato" w:eastAsia="Yu Gothic" w:hAnsi="Lato"/>
                <w:bCs/>
                <w:sz w:val="20"/>
                <w:szCs w:val="20"/>
              </w:rPr>
              <w:t xml:space="preserve">                                              </w:t>
            </w:r>
          </w:p>
        </w:tc>
      </w:tr>
      <w:tr w:rsidR="006070EA" w:rsidRPr="00F24085" w14:paraId="557C9518" w14:textId="77777777" w:rsidTr="00C338F9">
        <w:tc>
          <w:tcPr>
            <w:tcW w:w="10606" w:type="dxa"/>
            <w:gridSpan w:val="2"/>
          </w:tcPr>
          <w:p w14:paraId="74E58B76" w14:textId="77777777" w:rsidR="006070EA" w:rsidRDefault="006070EA" w:rsidP="005362B3">
            <w:pPr>
              <w:rPr>
                <w:rFonts w:ascii="Lato" w:eastAsia="Yu Gothic" w:hAnsi="Lato"/>
                <w:bCs/>
                <w:sz w:val="20"/>
                <w:szCs w:val="20"/>
              </w:rPr>
            </w:pPr>
            <w:r w:rsidRPr="002E2302">
              <w:rPr>
                <w:rFonts w:ascii="Lato" w:eastAsia="Yu Gothic" w:hAnsi="Lato"/>
                <w:bCs/>
                <w:sz w:val="20"/>
                <w:szCs w:val="20"/>
              </w:rPr>
              <w:t>Wordt het eigendom uitsluitend gebruikt voor de uitoefening van een beroepsactiviteit ?</w:t>
            </w:r>
          </w:p>
          <w:p w14:paraId="76702393" w14:textId="77777777" w:rsidR="006070EA" w:rsidRDefault="006070EA" w:rsidP="005362B3">
            <w:pPr>
              <w:rPr>
                <w:rFonts w:ascii="Lato" w:eastAsia="Yu Gothic" w:hAnsi="Lato"/>
                <w:bCs/>
                <w:sz w:val="20"/>
                <w:szCs w:val="20"/>
              </w:rPr>
            </w:pPr>
            <w:r w:rsidRPr="002E2302">
              <w:rPr>
                <w:rFonts w:ascii="Lato" w:eastAsia="Yu Gothic" w:hAnsi="Lato"/>
                <w:bCs/>
                <w:sz w:val="20"/>
                <w:szCs w:val="20"/>
              </w:rPr>
              <w:t xml:space="preserve"> (indien ja, vul de gegevens van de onderneming in) </w:t>
            </w:r>
          </w:p>
          <w:p w14:paraId="0ED2B1BF" w14:textId="77777777" w:rsidR="006070EA" w:rsidRDefault="006070EA" w:rsidP="005362B3">
            <w:pPr>
              <w:rPr>
                <w:rFonts w:ascii="Lato" w:eastAsia="Yu Gothic" w:hAnsi="Lato"/>
                <w:b/>
                <w:sz w:val="24"/>
                <w:szCs w:val="24"/>
              </w:rPr>
            </w:pPr>
          </w:p>
          <w:p w14:paraId="5AA1D104" w14:textId="77777777" w:rsidR="006070EA" w:rsidRDefault="006070EA" w:rsidP="005362B3">
            <w:pPr>
              <w:rPr>
                <w:rFonts w:ascii="Lato" w:eastAsia="Yu Gothic" w:hAnsi="Lato"/>
                <w:b/>
                <w:sz w:val="24"/>
                <w:szCs w:val="24"/>
              </w:rPr>
            </w:pPr>
          </w:p>
          <w:p w14:paraId="5E3940EC" w14:textId="43F9A0FD" w:rsidR="006070EA" w:rsidRPr="00F24085" w:rsidRDefault="006070EA" w:rsidP="005362B3">
            <w:pPr>
              <w:rPr>
                <w:rFonts w:ascii="Lato" w:eastAsia="Yu Gothic" w:hAnsi="Lato"/>
                <w:b/>
                <w:sz w:val="24"/>
                <w:szCs w:val="24"/>
              </w:rPr>
            </w:pPr>
          </w:p>
        </w:tc>
      </w:tr>
      <w:tr w:rsidR="006070EA" w:rsidRPr="00F24085" w14:paraId="44A2D95C" w14:textId="77777777" w:rsidTr="009801BF">
        <w:tc>
          <w:tcPr>
            <w:tcW w:w="10606" w:type="dxa"/>
            <w:gridSpan w:val="2"/>
          </w:tcPr>
          <w:p w14:paraId="7F91B5F4" w14:textId="10AC7DF3" w:rsidR="006070EA" w:rsidRDefault="006070EA" w:rsidP="005362B3">
            <w:pPr>
              <w:rPr>
                <w:rFonts w:ascii="Lato" w:eastAsia="Yu Gothic" w:hAnsi="Lato"/>
                <w:bCs/>
                <w:sz w:val="20"/>
                <w:szCs w:val="20"/>
              </w:rPr>
            </w:pPr>
            <w:r w:rsidRPr="002E2302">
              <w:rPr>
                <w:rFonts w:ascii="Lato" w:eastAsia="Yu Gothic" w:hAnsi="Lato"/>
                <w:bCs/>
                <w:sz w:val="20"/>
                <w:szCs w:val="20"/>
              </w:rPr>
              <w:t xml:space="preserve">Is het eigendom een door Toerisme Vlaanderen erkende en </w:t>
            </w:r>
            <w:proofErr w:type="spellStart"/>
            <w:r w:rsidRPr="002E2302">
              <w:rPr>
                <w:rFonts w:ascii="Lato" w:eastAsia="Yu Gothic" w:hAnsi="Lato"/>
                <w:bCs/>
                <w:sz w:val="20"/>
                <w:szCs w:val="20"/>
              </w:rPr>
              <w:t>stedebouwkundig</w:t>
            </w:r>
            <w:proofErr w:type="spellEnd"/>
            <w:r w:rsidRPr="002E2302">
              <w:rPr>
                <w:rFonts w:ascii="Lato" w:eastAsia="Yu Gothic" w:hAnsi="Lato"/>
                <w:bCs/>
                <w:sz w:val="20"/>
                <w:szCs w:val="20"/>
              </w:rPr>
              <w:t xml:space="preserve"> vergund</w:t>
            </w:r>
            <w:r w:rsidR="00041FB8">
              <w:rPr>
                <w:rFonts w:ascii="Lato" w:eastAsia="Yu Gothic" w:hAnsi="Lato"/>
                <w:bCs/>
                <w:sz w:val="20"/>
                <w:szCs w:val="20"/>
              </w:rPr>
              <w:t>e</w:t>
            </w:r>
            <w:r w:rsidRPr="002E2302">
              <w:rPr>
                <w:rFonts w:ascii="Lato" w:eastAsia="Yu Gothic" w:hAnsi="Lato"/>
                <w:bCs/>
                <w:sz w:val="20"/>
                <w:szCs w:val="20"/>
              </w:rPr>
              <w:t xml:space="preserve"> toeristisch logies of vakantiewoning ? </w:t>
            </w:r>
          </w:p>
          <w:p w14:paraId="26E1EF37" w14:textId="0CDC6EC2" w:rsidR="006070EA" w:rsidRPr="00F24085" w:rsidRDefault="006070EA" w:rsidP="005362B3">
            <w:pPr>
              <w:rPr>
                <w:rFonts w:ascii="Lato" w:eastAsia="Yu Gothic" w:hAnsi="Lato"/>
                <w:b/>
                <w:sz w:val="24"/>
                <w:szCs w:val="24"/>
              </w:rPr>
            </w:pPr>
          </w:p>
        </w:tc>
      </w:tr>
    </w:tbl>
    <w:p w14:paraId="3FC6A63A" w14:textId="77777777" w:rsidR="002E2302" w:rsidRDefault="002E2302" w:rsidP="005362B3">
      <w:pPr>
        <w:spacing w:after="0" w:line="240" w:lineRule="auto"/>
        <w:rPr>
          <w:rFonts w:ascii="Lato" w:eastAsia="Yu Gothic" w:hAnsi="Lato"/>
          <w:bCs/>
          <w:sz w:val="24"/>
          <w:szCs w:val="24"/>
        </w:rPr>
      </w:pPr>
    </w:p>
    <w:p w14:paraId="4BD25D31" w14:textId="6E5B300E" w:rsidR="00552FAD" w:rsidRPr="005B6454" w:rsidRDefault="005362B3" w:rsidP="005362B3">
      <w:pPr>
        <w:autoSpaceDE w:val="0"/>
        <w:autoSpaceDN w:val="0"/>
        <w:adjustRightInd w:val="0"/>
        <w:spacing w:after="0" w:line="240" w:lineRule="auto"/>
        <w:rPr>
          <w:rFonts w:ascii="Lato" w:eastAsia="Yu Gothic" w:hAnsi="Lato"/>
          <w:bCs/>
          <w:sz w:val="20"/>
          <w:szCs w:val="20"/>
        </w:rPr>
      </w:pPr>
      <w:r w:rsidRPr="005B6454">
        <w:rPr>
          <w:rFonts w:ascii="Lato" w:eastAsia="Yu Gothic" w:hAnsi="Lato" w:cs="TTFF58CEC0t00"/>
          <w:bCs/>
          <w:sz w:val="20"/>
          <w:szCs w:val="20"/>
        </w:rPr>
        <w:t>Onder</w:t>
      </w:r>
      <w:r w:rsidR="006C3D06" w:rsidRPr="005B6454">
        <w:rPr>
          <w:rFonts w:ascii="Lato" w:eastAsia="Yu Gothic" w:hAnsi="Lato" w:cs="TTFF58CEC0t00"/>
          <w:bCs/>
          <w:sz w:val="20"/>
          <w:szCs w:val="20"/>
        </w:rPr>
        <w:t>ge</w:t>
      </w:r>
      <w:r w:rsidRPr="005B6454">
        <w:rPr>
          <w:rFonts w:ascii="Lato" w:eastAsia="Yu Gothic" w:hAnsi="Lato" w:cs="TTFF58CEC0t00"/>
          <w:bCs/>
          <w:sz w:val="20"/>
          <w:szCs w:val="20"/>
        </w:rPr>
        <w:t>tekende verklaart dat deze aangifte volledig en correct is en verbindt er zich toe eventuele wijzigingen onverwijld aan het gemeentebestuur over te maken.</w:t>
      </w:r>
    </w:p>
    <w:p w14:paraId="03ADF086" w14:textId="77777777" w:rsidR="005B6454" w:rsidRDefault="00E16368" w:rsidP="005362B3">
      <w:pPr>
        <w:spacing w:after="0" w:line="240" w:lineRule="auto"/>
        <w:rPr>
          <w:rFonts w:ascii="Lato" w:eastAsia="Yu Gothic" w:hAnsi="Lato"/>
          <w:bCs/>
          <w:sz w:val="20"/>
          <w:szCs w:val="20"/>
        </w:rPr>
      </w:pPr>
      <w:r w:rsidRPr="005B6454">
        <w:rPr>
          <w:rFonts w:ascii="Lato" w:eastAsia="Yu Gothic" w:hAnsi="Lato"/>
          <w:bCs/>
          <w:sz w:val="20"/>
          <w:szCs w:val="20"/>
        </w:rPr>
        <w:tab/>
      </w:r>
      <w:r w:rsidRPr="005B6454">
        <w:rPr>
          <w:rFonts w:ascii="Lato" w:eastAsia="Yu Gothic" w:hAnsi="Lato"/>
          <w:bCs/>
          <w:sz w:val="20"/>
          <w:szCs w:val="20"/>
        </w:rPr>
        <w:tab/>
      </w:r>
      <w:r w:rsidRPr="005B6454">
        <w:rPr>
          <w:rFonts w:ascii="Lato" w:eastAsia="Yu Gothic" w:hAnsi="Lato"/>
          <w:bCs/>
          <w:sz w:val="20"/>
          <w:szCs w:val="20"/>
        </w:rPr>
        <w:tab/>
      </w:r>
      <w:r w:rsidRPr="005B6454">
        <w:rPr>
          <w:rFonts w:ascii="Lato" w:eastAsia="Yu Gothic" w:hAnsi="Lato"/>
          <w:bCs/>
          <w:sz w:val="20"/>
          <w:szCs w:val="20"/>
        </w:rPr>
        <w:tab/>
      </w:r>
      <w:r w:rsidRPr="005B6454">
        <w:rPr>
          <w:rFonts w:ascii="Lato" w:eastAsia="Yu Gothic" w:hAnsi="Lato"/>
          <w:bCs/>
          <w:sz w:val="20"/>
          <w:szCs w:val="20"/>
        </w:rPr>
        <w:tab/>
      </w:r>
    </w:p>
    <w:p w14:paraId="0CFAC558" w14:textId="345A34F2" w:rsidR="004640B2" w:rsidRPr="005B6454" w:rsidRDefault="00E16368" w:rsidP="005362B3">
      <w:pPr>
        <w:spacing w:after="0" w:line="240" w:lineRule="auto"/>
        <w:rPr>
          <w:rFonts w:ascii="Lato" w:eastAsia="Yu Gothic" w:hAnsi="Lato"/>
          <w:bCs/>
          <w:sz w:val="20"/>
          <w:szCs w:val="20"/>
        </w:rPr>
      </w:pPr>
      <w:r w:rsidRPr="005B6454">
        <w:rPr>
          <w:rFonts w:ascii="Lato" w:eastAsia="Yu Gothic" w:hAnsi="Lato"/>
          <w:bCs/>
          <w:sz w:val="20"/>
          <w:szCs w:val="20"/>
        </w:rPr>
        <w:tab/>
      </w:r>
      <w:r w:rsidR="002E2302" w:rsidRPr="005B6454">
        <w:rPr>
          <w:rFonts w:ascii="Lato" w:eastAsia="Yu Gothic" w:hAnsi="Lato"/>
          <w:bCs/>
          <w:sz w:val="20"/>
          <w:szCs w:val="20"/>
        </w:rPr>
        <w:t xml:space="preserve">          </w:t>
      </w:r>
    </w:p>
    <w:p w14:paraId="77FD052B" w14:textId="16A9BB10" w:rsidR="004162A9" w:rsidRPr="005B6454" w:rsidRDefault="004162A9" w:rsidP="000143A3">
      <w:pPr>
        <w:spacing w:after="0" w:line="240" w:lineRule="auto"/>
        <w:rPr>
          <w:rFonts w:ascii="Lato" w:eastAsia="Yu Gothic" w:hAnsi="Lato"/>
          <w:sz w:val="20"/>
          <w:szCs w:val="20"/>
        </w:rPr>
      </w:pPr>
      <w:r w:rsidRPr="005B6454">
        <w:rPr>
          <w:rFonts w:ascii="Lato" w:eastAsia="Yu Gothic" w:hAnsi="Lato"/>
          <w:sz w:val="20"/>
          <w:szCs w:val="20"/>
        </w:rPr>
        <w:t>Financiële dienst Gemeente Vorselaar</w:t>
      </w:r>
      <w:r w:rsidR="004640B2" w:rsidRPr="005B6454">
        <w:rPr>
          <w:rFonts w:ascii="Lato" w:eastAsia="Yu Gothic" w:hAnsi="Lato"/>
          <w:sz w:val="20"/>
          <w:szCs w:val="20"/>
        </w:rPr>
        <w:tab/>
      </w:r>
      <w:r w:rsidR="004640B2" w:rsidRPr="005B6454">
        <w:rPr>
          <w:rFonts w:ascii="Lato" w:eastAsia="Yu Gothic" w:hAnsi="Lato"/>
          <w:sz w:val="20"/>
          <w:szCs w:val="20"/>
        </w:rPr>
        <w:tab/>
      </w:r>
      <w:r w:rsidR="004640B2" w:rsidRPr="005B6454">
        <w:rPr>
          <w:rFonts w:ascii="Lato" w:eastAsia="Yu Gothic" w:hAnsi="Lato"/>
          <w:sz w:val="20"/>
          <w:szCs w:val="20"/>
        </w:rPr>
        <w:tab/>
      </w:r>
      <w:r w:rsidR="004640B2" w:rsidRPr="005B6454">
        <w:rPr>
          <w:rFonts w:ascii="Lato" w:eastAsia="Yu Gothic" w:hAnsi="Lato"/>
          <w:sz w:val="20"/>
          <w:szCs w:val="20"/>
        </w:rPr>
        <w:tab/>
        <w:t>Datum :</w:t>
      </w:r>
    </w:p>
    <w:p w14:paraId="40BC36D6" w14:textId="5B1285AD" w:rsidR="004162A9" w:rsidRPr="005B6454" w:rsidRDefault="004162A9" w:rsidP="000143A3">
      <w:pPr>
        <w:spacing w:after="0" w:line="240" w:lineRule="auto"/>
        <w:rPr>
          <w:rFonts w:ascii="Lato" w:eastAsia="Yu Gothic" w:hAnsi="Lato"/>
          <w:sz w:val="20"/>
          <w:szCs w:val="20"/>
        </w:rPr>
      </w:pPr>
      <w:r w:rsidRPr="005B6454">
        <w:rPr>
          <w:rFonts w:ascii="Lato" w:eastAsia="Yu Gothic" w:hAnsi="Lato"/>
          <w:sz w:val="20"/>
          <w:szCs w:val="20"/>
        </w:rPr>
        <w:t>Markt 14</w:t>
      </w:r>
      <w:r w:rsidR="004640B2" w:rsidRPr="005B6454">
        <w:rPr>
          <w:rFonts w:ascii="Lato" w:eastAsia="Yu Gothic" w:hAnsi="Lato"/>
          <w:sz w:val="20"/>
          <w:szCs w:val="20"/>
        </w:rPr>
        <w:tab/>
      </w:r>
      <w:r w:rsidR="004640B2" w:rsidRPr="005B6454">
        <w:rPr>
          <w:rFonts w:ascii="Lato" w:eastAsia="Yu Gothic" w:hAnsi="Lato"/>
          <w:sz w:val="20"/>
          <w:szCs w:val="20"/>
        </w:rPr>
        <w:tab/>
      </w:r>
      <w:r w:rsidR="004640B2" w:rsidRPr="005B6454">
        <w:rPr>
          <w:rFonts w:ascii="Lato" w:eastAsia="Yu Gothic" w:hAnsi="Lato"/>
          <w:sz w:val="20"/>
          <w:szCs w:val="20"/>
        </w:rPr>
        <w:tab/>
      </w:r>
      <w:r w:rsidR="004640B2" w:rsidRPr="005B6454">
        <w:rPr>
          <w:rFonts w:ascii="Lato" w:eastAsia="Yu Gothic" w:hAnsi="Lato"/>
          <w:sz w:val="20"/>
          <w:szCs w:val="20"/>
        </w:rPr>
        <w:tab/>
      </w:r>
      <w:r w:rsidR="004640B2" w:rsidRPr="005B6454">
        <w:rPr>
          <w:rFonts w:ascii="Lato" w:eastAsia="Yu Gothic" w:hAnsi="Lato"/>
          <w:sz w:val="20"/>
          <w:szCs w:val="20"/>
        </w:rPr>
        <w:tab/>
      </w:r>
      <w:r w:rsidR="004640B2" w:rsidRPr="005B6454">
        <w:rPr>
          <w:rFonts w:ascii="Lato" w:eastAsia="Yu Gothic" w:hAnsi="Lato"/>
          <w:sz w:val="20"/>
          <w:szCs w:val="20"/>
        </w:rPr>
        <w:tab/>
      </w:r>
      <w:r w:rsidR="004640B2" w:rsidRPr="005B6454">
        <w:rPr>
          <w:rFonts w:ascii="Lato" w:eastAsia="Yu Gothic" w:hAnsi="Lato"/>
          <w:sz w:val="20"/>
          <w:szCs w:val="20"/>
        </w:rPr>
        <w:tab/>
      </w:r>
      <w:r w:rsidR="004640B2" w:rsidRPr="005B6454">
        <w:rPr>
          <w:rFonts w:ascii="Lato" w:eastAsia="Yu Gothic" w:hAnsi="Lato"/>
          <w:sz w:val="20"/>
          <w:szCs w:val="20"/>
        </w:rPr>
        <w:tab/>
        <w:t xml:space="preserve"> </w:t>
      </w:r>
    </w:p>
    <w:p w14:paraId="0F907F18" w14:textId="3F7F439B" w:rsidR="004162A9" w:rsidRPr="005B6454" w:rsidRDefault="004162A9" w:rsidP="000143A3">
      <w:pPr>
        <w:spacing w:after="0" w:line="240" w:lineRule="auto"/>
        <w:rPr>
          <w:rFonts w:ascii="Lato" w:eastAsia="Yu Gothic" w:hAnsi="Lato"/>
          <w:sz w:val="20"/>
          <w:szCs w:val="20"/>
        </w:rPr>
      </w:pPr>
      <w:r w:rsidRPr="005B6454">
        <w:rPr>
          <w:rFonts w:ascii="Lato" w:eastAsia="Yu Gothic" w:hAnsi="Lato"/>
          <w:sz w:val="20"/>
          <w:szCs w:val="20"/>
        </w:rPr>
        <w:t>2290 Vorselaar</w:t>
      </w:r>
      <w:r w:rsidR="005C7214" w:rsidRPr="005B6454">
        <w:rPr>
          <w:rFonts w:ascii="Lato" w:eastAsia="Yu Gothic" w:hAnsi="Lato"/>
          <w:sz w:val="20"/>
          <w:szCs w:val="20"/>
        </w:rPr>
        <w:tab/>
      </w:r>
      <w:r w:rsidR="005C7214" w:rsidRPr="005B6454">
        <w:rPr>
          <w:rFonts w:ascii="Lato" w:eastAsia="Yu Gothic" w:hAnsi="Lato"/>
          <w:sz w:val="20"/>
          <w:szCs w:val="20"/>
        </w:rPr>
        <w:tab/>
      </w:r>
      <w:r w:rsidR="005C7214" w:rsidRPr="005B6454">
        <w:rPr>
          <w:rFonts w:ascii="Lato" w:eastAsia="Yu Gothic" w:hAnsi="Lato"/>
          <w:sz w:val="20"/>
          <w:szCs w:val="20"/>
        </w:rPr>
        <w:tab/>
      </w:r>
      <w:r w:rsidR="005C7214" w:rsidRPr="005B6454">
        <w:rPr>
          <w:rFonts w:ascii="Lato" w:eastAsia="Yu Gothic" w:hAnsi="Lato"/>
          <w:sz w:val="20"/>
          <w:szCs w:val="20"/>
        </w:rPr>
        <w:tab/>
      </w:r>
      <w:r w:rsidR="005C7214" w:rsidRPr="005B6454">
        <w:rPr>
          <w:rFonts w:ascii="Lato" w:eastAsia="Yu Gothic" w:hAnsi="Lato"/>
          <w:sz w:val="20"/>
          <w:szCs w:val="20"/>
        </w:rPr>
        <w:tab/>
      </w:r>
      <w:r w:rsidR="005C7214" w:rsidRPr="005B6454">
        <w:rPr>
          <w:rFonts w:ascii="Lato" w:eastAsia="Yu Gothic" w:hAnsi="Lato"/>
          <w:sz w:val="20"/>
          <w:szCs w:val="20"/>
        </w:rPr>
        <w:tab/>
      </w:r>
      <w:r w:rsidR="005C7214" w:rsidRPr="005B6454">
        <w:rPr>
          <w:rFonts w:ascii="Lato" w:eastAsia="Yu Gothic" w:hAnsi="Lato"/>
          <w:sz w:val="20"/>
          <w:szCs w:val="20"/>
        </w:rPr>
        <w:tab/>
        <w:t>Handtekening belastingplichtige:</w:t>
      </w:r>
    </w:p>
    <w:p w14:paraId="35687CE8" w14:textId="77777777" w:rsidR="004162A9" w:rsidRPr="005B6454" w:rsidRDefault="004162A9" w:rsidP="000143A3">
      <w:pPr>
        <w:spacing w:after="0" w:line="240" w:lineRule="auto"/>
        <w:rPr>
          <w:rFonts w:ascii="Lato" w:eastAsia="Yu Gothic" w:hAnsi="Lato"/>
          <w:sz w:val="20"/>
          <w:szCs w:val="20"/>
        </w:rPr>
      </w:pPr>
      <w:r w:rsidRPr="005B6454">
        <w:rPr>
          <w:rFonts w:ascii="Lato" w:eastAsia="Yu Gothic" w:hAnsi="Lato"/>
          <w:sz w:val="20"/>
          <w:szCs w:val="20"/>
        </w:rPr>
        <w:t>Tel : 014/507124</w:t>
      </w:r>
    </w:p>
    <w:p w14:paraId="048CAB2C" w14:textId="3EF24552" w:rsidR="004162A9" w:rsidRPr="005B6454" w:rsidRDefault="004162A9" w:rsidP="000143A3">
      <w:pPr>
        <w:spacing w:after="0" w:line="240" w:lineRule="auto"/>
        <w:rPr>
          <w:rStyle w:val="Hyperlink"/>
          <w:rFonts w:ascii="Lato" w:eastAsia="Yu Gothic" w:hAnsi="Lato"/>
          <w:sz w:val="20"/>
          <w:szCs w:val="20"/>
        </w:rPr>
      </w:pPr>
      <w:r w:rsidRPr="005B6454">
        <w:rPr>
          <w:rFonts w:ascii="Lato" w:eastAsia="Yu Gothic" w:hAnsi="Lato"/>
          <w:sz w:val="20"/>
          <w:szCs w:val="20"/>
        </w:rPr>
        <w:t xml:space="preserve">Email : </w:t>
      </w:r>
      <w:hyperlink r:id="rId8" w:history="1">
        <w:r w:rsidR="00726C26" w:rsidRPr="005B6454">
          <w:rPr>
            <w:rStyle w:val="Hyperlink"/>
            <w:rFonts w:ascii="Lato" w:eastAsia="Yu Gothic" w:hAnsi="Lato"/>
            <w:color w:val="auto"/>
            <w:sz w:val="20"/>
            <w:szCs w:val="20"/>
            <w:u w:val="none"/>
          </w:rPr>
          <w:t>belastingen@vorselaar.be</w:t>
        </w:r>
      </w:hyperlink>
    </w:p>
    <w:p w14:paraId="7995CCDB" w14:textId="77777777" w:rsidR="003D001B" w:rsidRPr="005B6454" w:rsidRDefault="003D001B" w:rsidP="00726C26">
      <w:pPr>
        <w:autoSpaceDE w:val="0"/>
        <w:autoSpaceDN w:val="0"/>
        <w:spacing w:after="0" w:line="240" w:lineRule="auto"/>
        <w:rPr>
          <w:rFonts w:ascii="Arial" w:eastAsia="Times New Roman" w:hAnsi="Arial" w:cs="Arial"/>
          <w:b/>
          <w:sz w:val="20"/>
          <w:szCs w:val="20"/>
          <w:lang w:val="nl-NL" w:eastAsia="nl-NL"/>
        </w:rPr>
      </w:pPr>
    </w:p>
    <w:p w14:paraId="0725A503" w14:textId="77777777" w:rsidR="003D001B" w:rsidRPr="005B6454" w:rsidRDefault="003D001B" w:rsidP="00726C26">
      <w:pPr>
        <w:autoSpaceDE w:val="0"/>
        <w:autoSpaceDN w:val="0"/>
        <w:spacing w:after="0" w:line="240" w:lineRule="auto"/>
        <w:rPr>
          <w:rFonts w:ascii="Arial" w:eastAsia="Times New Roman" w:hAnsi="Arial" w:cs="Arial"/>
          <w:b/>
          <w:sz w:val="20"/>
          <w:szCs w:val="20"/>
          <w:lang w:val="nl-NL" w:eastAsia="nl-NL"/>
        </w:rPr>
      </w:pPr>
    </w:p>
    <w:p w14:paraId="63D62AE2" w14:textId="37D44F90" w:rsidR="003D001B" w:rsidRPr="005B6454" w:rsidRDefault="003D001B" w:rsidP="00726C26">
      <w:pPr>
        <w:autoSpaceDE w:val="0"/>
        <w:autoSpaceDN w:val="0"/>
        <w:spacing w:after="0" w:line="240" w:lineRule="auto"/>
        <w:rPr>
          <w:rFonts w:ascii="Arial" w:eastAsia="Times New Roman" w:hAnsi="Arial" w:cs="Arial"/>
          <w:b/>
          <w:sz w:val="20"/>
          <w:szCs w:val="20"/>
          <w:lang w:val="nl-NL" w:eastAsia="nl-NL"/>
        </w:rPr>
      </w:pPr>
    </w:p>
    <w:p w14:paraId="66FD1F80" w14:textId="17AE69B0" w:rsidR="00F5215D" w:rsidRPr="005B6454" w:rsidRDefault="00F5215D" w:rsidP="00726C26">
      <w:pPr>
        <w:autoSpaceDE w:val="0"/>
        <w:autoSpaceDN w:val="0"/>
        <w:spacing w:after="0" w:line="240" w:lineRule="auto"/>
        <w:rPr>
          <w:rFonts w:ascii="Arial" w:eastAsia="Times New Roman" w:hAnsi="Arial" w:cs="Arial"/>
          <w:b/>
          <w:sz w:val="20"/>
          <w:szCs w:val="20"/>
          <w:lang w:val="nl-NL" w:eastAsia="nl-NL"/>
        </w:rPr>
      </w:pPr>
    </w:p>
    <w:p w14:paraId="191945E7" w14:textId="13C99511" w:rsidR="00F5215D" w:rsidRDefault="00F5215D" w:rsidP="00726C26">
      <w:pPr>
        <w:autoSpaceDE w:val="0"/>
        <w:autoSpaceDN w:val="0"/>
        <w:spacing w:after="0" w:line="240" w:lineRule="auto"/>
        <w:rPr>
          <w:rFonts w:ascii="Arial" w:eastAsia="Times New Roman" w:hAnsi="Arial" w:cs="Arial"/>
          <w:b/>
          <w:sz w:val="14"/>
          <w:szCs w:val="14"/>
          <w:lang w:val="nl-NL" w:eastAsia="nl-NL"/>
        </w:rPr>
      </w:pPr>
    </w:p>
    <w:p w14:paraId="163C69CA" w14:textId="77777777" w:rsidR="00D9068B" w:rsidRPr="009F19AF" w:rsidRDefault="00D9068B" w:rsidP="00D9068B">
      <w:pPr>
        <w:spacing w:after="0"/>
        <w:rPr>
          <w:b/>
          <w:bCs/>
          <w:sz w:val="20"/>
          <w:szCs w:val="20"/>
        </w:rPr>
      </w:pPr>
      <w:r w:rsidRPr="009F19AF">
        <w:rPr>
          <w:b/>
          <w:bCs/>
          <w:sz w:val="20"/>
          <w:szCs w:val="20"/>
        </w:rPr>
        <w:lastRenderedPageBreak/>
        <w:t xml:space="preserve">U vindt hieronder een </w:t>
      </w:r>
      <w:r>
        <w:rPr>
          <w:b/>
          <w:bCs/>
          <w:sz w:val="20"/>
          <w:szCs w:val="20"/>
        </w:rPr>
        <w:t xml:space="preserve">beknopte </w:t>
      </w:r>
      <w:r w:rsidRPr="009F19AF">
        <w:rPr>
          <w:b/>
          <w:bCs/>
          <w:sz w:val="20"/>
          <w:szCs w:val="20"/>
        </w:rPr>
        <w:t xml:space="preserve">samenvatting van het reglement belasting op </w:t>
      </w:r>
      <w:r>
        <w:rPr>
          <w:b/>
          <w:bCs/>
          <w:sz w:val="20"/>
          <w:szCs w:val="20"/>
        </w:rPr>
        <w:t>tweede verblijven</w:t>
      </w:r>
      <w:r w:rsidRPr="009F19AF">
        <w:rPr>
          <w:b/>
          <w:bCs/>
          <w:sz w:val="20"/>
          <w:szCs w:val="20"/>
        </w:rPr>
        <w:t xml:space="preserve">. U kan het volledige reglement terugvinden op onze </w:t>
      </w:r>
      <w:r w:rsidRPr="00CD0AD7">
        <w:rPr>
          <w:sz w:val="20"/>
          <w:szCs w:val="20"/>
        </w:rPr>
        <w:t xml:space="preserve">website </w:t>
      </w:r>
      <w:hyperlink r:id="rId9" w:history="1">
        <w:r w:rsidRPr="00CD0AD7">
          <w:rPr>
            <w:rStyle w:val="Hyperlink"/>
            <w:color w:val="auto"/>
            <w:sz w:val="20"/>
            <w:szCs w:val="20"/>
            <w:u w:val="none"/>
          </w:rPr>
          <w:t>www.vorselaar.be</w:t>
        </w:r>
      </w:hyperlink>
      <w:r w:rsidRPr="00CD0AD7">
        <w:rPr>
          <w:sz w:val="20"/>
          <w:szCs w:val="20"/>
        </w:rPr>
        <w:t xml:space="preserve"> of</w:t>
      </w:r>
      <w:r w:rsidRPr="009F19AF">
        <w:rPr>
          <w:b/>
          <w:bCs/>
          <w:sz w:val="20"/>
          <w:szCs w:val="20"/>
        </w:rPr>
        <w:t xml:space="preserve"> </w:t>
      </w:r>
      <w:r>
        <w:rPr>
          <w:b/>
          <w:bCs/>
          <w:sz w:val="20"/>
          <w:szCs w:val="20"/>
        </w:rPr>
        <w:t xml:space="preserve">aanvragen </w:t>
      </w:r>
      <w:r w:rsidRPr="009F19AF">
        <w:rPr>
          <w:b/>
          <w:bCs/>
          <w:sz w:val="20"/>
          <w:szCs w:val="20"/>
        </w:rPr>
        <w:t>bij onze diensten.</w:t>
      </w:r>
    </w:p>
    <w:p w14:paraId="4378B0F8" w14:textId="77777777" w:rsidR="00D9068B" w:rsidRDefault="00D9068B" w:rsidP="00D9068B">
      <w:pPr>
        <w:spacing w:after="0"/>
        <w:rPr>
          <w:b/>
          <w:bCs/>
          <w:sz w:val="16"/>
          <w:szCs w:val="16"/>
        </w:rPr>
      </w:pPr>
      <w:r w:rsidRPr="00A80032">
        <w:rPr>
          <w:b/>
          <w:bCs/>
          <w:sz w:val="16"/>
          <w:szCs w:val="16"/>
        </w:rPr>
        <w:t>Artikel 1</w:t>
      </w:r>
    </w:p>
    <w:p w14:paraId="4E6DEF3F" w14:textId="4DE5FF01" w:rsidR="00D9068B" w:rsidRPr="00674820" w:rsidRDefault="00D9068B" w:rsidP="00D9068B">
      <w:pPr>
        <w:spacing w:after="0"/>
        <w:rPr>
          <w:sz w:val="16"/>
          <w:szCs w:val="16"/>
        </w:rPr>
      </w:pPr>
      <w:r w:rsidRPr="00674820">
        <w:rPr>
          <w:sz w:val="16"/>
          <w:szCs w:val="16"/>
        </w:rPr>
        <w:t>Met ingang van 1 januari 2020 en eindigend op 31 december 2025 wordt onder de navolgende voorwaarden een directe jaarlijkse gemeentebelasting gevestigd op de tweede verblijven gelegen op het grondgebied van de gemeente.</w:t>
      </w:r>
    </w:p>
    <w:p w14:paraId="6A801D59" w14:textId="64A72FFE" w:rsidR="00D9068B" w:rsidRDefault="00D9068B" w:rsidP="00D9068B">
      <w:pPr>
        <w:spacing w:after="0"/>
        <w:rPr>
          <w:b/>
          <w:bCs/>
          <w:sz w:val="16"/>
          <w:szCs w:val="16"/>
        </w:rPr>
      </w:pPr>
      <w:r>
        <w:rPr>
          <w:b/>
          <w:bCs/>
          <w:sz w:val="16"/>
          <w:szCs w:val="16"/>
        </w:rPr>
        <w:t>A</w:t>
      </w:r>
      <w:r w:rsidRPr="00A80032">
        <w:rPr>
          <w:b/>
          <w:bCs/>
          <w:sz w:val="16"/>
          <w:szCs w:val="16"/>
        </w:rPr>
        <w:t>rtikel 2</w:t>
      </w:r>
    </w:p>
    <w:p w14:paraId="32C42476" w14:textId="77777777" w:rsidR="00D9068B" w:rsidRPr="00674820" w:rsidRDefault="00D9068B" w:rsidP="00D9068B">
      <w:pPr>
        <w:spacing w:after="0"/>
        <w:rPr>
          <w:sz w:val="16"/>
          <w:szCs w:val="16"/>
        </w:rPr>
      </w:pPr>
      <w:r w:rsidRPr="00674820">
        <w:rPr>
          <w:sz w:val="16"/>
          <w:szCs w:val="16"/>
        </w:rPr>
        <w:t>Als tweede verblijf wordt beschouwd:</w:t>
      </w:r>
    </w:p>
    <w:p w14:paraId="29B78F39" w14:textId="77777777" w:rsidR="00D9068B" w:rsidRPr="004F5E96" w:rsidRDefault="00D9068B" w:rsidP="00D9068B">
      <w:pPr>
        <w:spacing w:after="0"/>
        <w:rPr>
          <w:sz w:val="16"/>
          <w:szCs w:val="16"/>
          <w:u w:val="single"/>
        </w:rPr>
      </w:pPr>
      <w:r w:rsidRPr="004F5E96">
        <w:rPr>
          <w:sz w:val="16"/>
          <w:szCs w:val="16"/>
          <w:u w:val="single"/>
        </w:rPr>
        <w:t>Buiten woongebied:</w:t>
      </w:r>
    </w:p>
    <w:p w14:paraId="01FE34B5" w14:textId="77777777" w:rsidR="00D9068B" w:rsidRPr="00674820" w:rsidRDefault="00D9068B" w:rsidP="00D9068B">
      <w:pPr>
        <w:spacing w:after="0"/>
        <w:rPr>
          <w:sz w:val="16"/>
          <w:szCs w:val="16"/>
        </w:rPr>
      </w:pPr>
      <w:r w:rsidRPr="00674820">
        <w:rPr>
          <w:sz w:val="16"/>
          <w:szCs w:val="16"/>
        </w:rPr>
        <w:t xml:space="preserve">elke constructie waarvan degene die er kan verblijven voor deze constructie niet ingeschreven is in het bevolkingsregister; </w:t>
      </w:r>
    </w:p>
    <w:p w14:paraId="1038C3AC" w14:textId="77777777" w:rsidR="00D9068B" w:rsidRPr="00674820" w:rsidRDefault="00D9068B" w:rsidP="00D9068B">
      <w:pPr>
        <w:spacing w:after="0"/>
        <w:rPr>
          <w:sz w:val="16"/>
          <w:szCs w:val="16"/>
        </w:rPr>
      </w:pPr>
      <w:r w:rsidRPr="00674820">
        <w:rPr>
          <w:sz w:val="16"/>
          <w:szCs w:val="16"/>
        </w:rPr>
        <w:t>elke constructie groter dan 4m² die een raam(opening) en deur(opening) bevat, en bijgevolg toelaat dat ten minste één persoon deze als overnachtingsplaats kan benutten;</w:t>
      </w:r>
    </w:p>
    <w:p w14:paraId="6CB74EA3" w14:textId="77777777" w:rsidR="00D9068B" w:rsidRPr="00674820" w:rsidRDefault="00D9068B" w:rsidP="00D9068B">
      <w:pPr>
        <w:spacing w:after="0"/>
        <w:rPr>
          <w:sz w:val="16"/>
          <w:szCs w:val="16"/>
        </w:rPr>
      </w:pPr>
      <w:r w:rsidRPr="00674820">
        <w:rPr>
          <w:sz w:val="16"/>
          <w:szCs w:val="16"/>
        </w:rPr>
        <w:t>de verplaatsbare caravans, tenzij zij minder dan 6 maanden opgesteld blijven om als woongelegenheid te worden aangewend (te bewijzen door een verplichte melding van begin- en einddatum van plaatsing bij het gemeentebestuur en vaststelling door de beëdigde ambtenaar).</w:t>
      </w:r>
    </w:p>
    <w:p w14:paraId="4F50BA0D" w14:textId="77777777" w:rsidR="00D9068B" w:rsidRPr="004F5E96" w:rsidRDefault="00D9068B" w:rsidP="00D9068B">
      <w:pPr>
        <w:spacing w:after="0"/>
        <w:rPr>
          <w:sz w:val="16"/>
          <w:szCs w:val="16"/>
          <w:u w:val="single"/>
        </w:rPr>
      </w:pPr>
      <w:r w:rsidRPr="004F5E96">
        <w:rPr>
          <w:sz w:val="16"/>
          <w:szCs w:val="16"/>
          <w:u w:val="single"/>
        </w:rPr>
        <w:t>In woongebied:</w:t>
      </w:r>
    </w:p>
    <w:p w14:paraId="66FE61DB" w14:textId="77777777" w:rsidR="00D9068B" w:rsidRPr="00674820" w:rsidRDefault="00D9068B" w:rsidP="00D9068B">
      <w:pPr>
        <w:spacing w:after="0"/>
        <w:rPr>
          <w:sz w:val="16"/>
          <w:szCs w:val="16"/>
        </w:rPr>
      </w:pPr>
      <w:r w:rsidRPr="00674820">
        <w:rPr>
          <w:sz w:val="16"/>
          <w:szCs w:val="16"/>
        </w:rPr>
        <w:t xml:space="preserve">Elke woning die gebruikt wordt als tweede verblijf, waarvan de eigenaar niet ingeschreven is in het bevolkingsregister van de </w:t>
      </w:r>
      <w:bookmarkStart w:id="0" w:name="_GoBack"/>
      <w:r w:rsidRPr="00674820">
        <w:rPr>
          <w:sz w:val="16"/>
          <w:szCs w:val="16"/>
        </w:rPr>
        <w:t>gemeente</w:t>
      </w:r>
      <w:bookmarkEnd w:id="0"/>
    </w:p>
    <w:p w14:paraId="47FD064B" w14:textId="77777777" w:rsidR="00D9068B" w:rsidRPr="00674820" w:rsidRDefault="00D9068B" w:rsidP="00D9068B">
      <w:pPr>
        <w:spacing w:after="0"/>
        <w:rPr>
          <w:sz w:val="16"/>
          <w:szCs w:val="16"/>
        </w:rPr>
      </w:pPr>
      <w:r w:rsidRPr="00674820">
        <w:rPr>
          <w:sz w:val="16"/>
          <w:szCs w:val="16"/>
        </w:rPr>
        <w:t>Dit gebruik kan bewezen worden door een combinatie van onderstaande factoren:</w:t>
      </w:r>
    </w:p>
    <w:p w14:paraId="50E74F20" w14:textId="77777777" w:rsidR="00D9068B" w:rsidRPr="00674820" w:rsidRDefault="00D9068B" w:rsidP="00D9068B">
      <w:pPr>
        <w:spacing w:after="0"/>
        <w:rPr>
          <w:sz w:val="16"/>
          <w:szCs w:val="16"/>
        </w:rPr>
      </w:pPr>
      <w:r w:rsidRPr="00674820">
        <w:rPr>
          <w:sz w:val="16"/>
          <w:szCs w:val="16"/>
        </w:rPr>
        <w:t>De inrichting als tweede verblijf</w:t>
      </w:r>
    </w:p>
    <w:p w14:paraId="54D35D55" w14:textId="77777777" w:rsidR="00D9068B" w:rsidRPr="00674820" w:rsidRDefault="00D9068B" w:rsidP="00D9068B">
      <w:pPr>
        <w:spacing w:after="0"/>
        <w:rPr>
          <w:sz w:val="16"/>
          <w:szCs w:val="16"/>
        </w:rPr>
      </w:pPr>
      <w:r w:rsidRPr="00674820">
        <w:rPr>
          <w:sz w:val="16"/>
          <w:szCs w:val="16"/>
        </w:rPr>
        <w:t>De afwezigheid van tekenen van verwaarlozing</w:t>
      </w:r>
    </w:p>
    <w:p w14:paraId="4BB0767F" w14:textId="77777777" w:rsidR="00D9068B" w:rsidRPr="00674820" w:rsidRDefault="00D9068B" w:rsidP="00D9068B">
      <w:pPr>
        <w:spacing w:after="0"/>
        <w:rPr>
          <w:sz w:val="16"/>
          <w:szCs w:val="16"/>
        </w:rPr>
      </w:pPr>
      <w:r w:rsidRPr="00674820">
        <w:rPr>
          <w:sz w:val="16"/>
          <w:szCs w:val="16"/>
        </w:rPr>
        <w:t>Het bewijs van energie- en waterverbruik d.m.v. facturen</w:t>
      </w:r>
    </w:p>
    <w:p w14:paraId="4BBEC033" w14:textId="77777777" w:rsidR="00D9068B" w:rsidRPr="00674820" w:rsidRDefault="00D9068B" w:rsidP="00D9068B">
      <w:pPr>
        <w:spacing w:after="0"/>
        <w:rPr>
          <w:sz w:val="16"/>
          <w:szCs w:val="16"/>
        </w:rPr>
      </w:pPr>
      <w:r w:rsidRPr="00674820">
        <w:rPr>
          <w:sz w:val="16"/>
          <w:szCs w:val="16"/>
        </w:rPr>
        <w:t>Een verslag van woonstonderzoek door de politie of ambtenaar van het lokaal bestuur Vorselaar</w:t>
      </w:r>
    </w:p>
    <w:p w14:paraId="6FE04B1A" w14:textId="77777777" w:rsidR="00D9068B" w:rsidRPr="004F5E96" w:rsidRDefault="00D9068B" w:rsidP="00D9068B">
      <w:pPr>
        <w:spacing w:after="0"/>
        <w:rPr>
          <w:sz w:val="16"/>
          <w:szCs w:val="16"/>
          <w:u w:val="single"/>
        </w:rPr>
      </w:pPr>
      <w:r w:rsidRPr="004F5E96">
        <w:rPr>
          <w:sz w:val="16"/>
          <w:szCs w:val="16"/>
          <w:u w:val="single"/>
        </w:rPr>
        <w:t>Ongeacht het feit:</w:t>
      </w:r>
    </w:p>
    <w:p w14:paraId="0AAE17D7" w14:textId="77777777" w:rsidR="00D9068B" w:rsidRPr="00674820" w:rsidRDefault="00D9068B" w:rsidP="00D9068B">
      <w:pPr>
        <w:spacing w:after="0"/>
        <w:rPr>
          <w:sz w:val="16"/>
          <w:szCs w:val="16"/>
        </w:rPr>
      </w:pPr>
      <w:r w:rsidRPr="00674820">
        <w:rPr>
          <w:sz w:val="16"/>
          <w:szCs w:val="16"/>
        </w:rPr>
        <w:t>of het gaat om landhuizen, bungalows, appartementen, grote of kleine weekendhuizen of buitengoederen, optrekjes, chalets en alle andere vaste woongelegenheden, met inbegrip van de met chalets gelijkgestelde caravans (voorzien van houten of stenen aanbouw);</w:t>
      </w:r>
    </w:p>
    <w:p w14:paraId="53D53C17" w14:textId="77777777" w:rsidR="00D9068B" w:rsidRPr="00674820" w:rsidRDefault="00D9068B" w:rsidP="00D9068B">
      <w:pPr>
        <w:spacing w:after="0"/>
        <w:rPr>
          <w:sz w:val="16"/>
          <w:szCs w:val="16"/>
        </w:rPr>
      </w:pPr>
      <w:r w:rsidRPr="00674820">
        <w:rPr>
          <w:sz w:val="16"/>
          <w:szCs w:val="16"/>
        </w:rPr>
        <w:t>of deze constructie al of niet ingeschreven is in de kadastrale leggers van de gemeente;</w:t>
      </w:r>
    </w:p>
    <w:p w14:paraId="366F25E8" w14:textId="77777777" w:rsidR="00D9068B" w:rsidRPr="00674820" w:rsidRDefault="00D9068B" w:rsidP="00D9068B">
      <w:pPr>
        <w:spacing w:after="0"/>
        <w:rPr>
          <w:sz w:val="16"/>
          <w:szCs w:val="16"/>
        </w:rPr>
      </w:pPr>
      <w:r w:rsidRPr="00674820">
        <w:rPr>
          <w:sz w:val="16"/>
          <w:szCs w:val="16"/>
        </w:rPr>
        <w:t xml:space="preserve">of deze constructie in realiteit als (tweede) verblijf wordt aangewend / (tijdelijk) niet gebruikt wordt; </w:t>
      </w:r>
    </w:p>
    <w:p w14:paraId="610E102B" w14:textId="77777777" w:rsidR="00D9068B" w:rsidRPr="00674820" w:rsidRDefault="00D9068B" w:rsidP="00D9068B">
      <w:pPr>
        <w:spacing w:after="0"/>
        <w:rPr>
          <w:sz w:val="16"/>
          <w:szCs w:val="16"/>
        </w:rPr>
      </w:pPr>
      <w:r w:rsidRPr="00674820">
        <w:rPr>
          <w:sz w:val="16"/>
          <w:szCs w:val="16"/>
        </w:rPr>
        <w:t>of deze constructie verhuurd wordt.</w:t>
      </w:r>
    </w:p>
    <w:p w14:paraId="738F281F" w14:textId="77777777" w:rsidR="00D9068B" w:rsidRPr="004F5E96" w:rsidRDefault="00D9068B" w:rsidP="00D9068B">
      <w:pPr>
        <w:spacing w:after="0"/>
        <w:rPr>
          <w:sz w:val="16"/>
          <w:szCs w:val="16"/>
          <w:u w:val="single"/>
        </w:rPr>
      </w:pPr>
      <w:r w:rsidRPr="004F5E96">
        <w:rPr>
          <w:sz w:val="16"/>
          <w:szCs w:val="16"/>
          <w:u w:val="single"/>
        </w:rPr>
        <w:t>Als tweede verblijf wordt niet beschouwd:</w:t>
      </w:r>
    </w:p>
    <w:p w14:paraId="560319AF" w14:textId="77777777" w:rsidR="00D9068B" w:rsidRPr="00674820" w:rsidRDefault="00D9068B" w:rsidP="00D9068B">
      <w:pPr>
        <w:spacing w:after="0"/>
        <w:rPr>
          <w:sz w:val="16"/>
          <w:szCs w:val="16"/>
        </w:rPr>
      </w:pPr>
      <w:r w:rsidRPr="00674820">
        <w:rPr>
          <w:sz w:val="16"/>
          <w:szCs w:val="16"/>
        </w:rPr>
        <w:t>het lokaal uitsluitend bestemd voor het uitoefenen van een beroepsactiviteit;</w:t>
      </w:r>
    </w:p>
    <w:p w14:paraId="4FFD221E" w14:textId="77777777" w:rsidR="00D9068B" w:rsidRPr="00674820" w:rsidRDefault="00D9068B" w:rsidP="00D9068B">
      <w:pPr>
        <w:spacing w:after="0"/>
        <w:rPr>
          <w:sz w:val="16"/>
          <w:szCs w:val="16"/>
        </w:rPr>
      </w:pPr>
      <w:r w:rsidRPr="00674820">
        <w:rPr>
          <w:sz w:val="16"/>
          <w:szCs w:val="16"/>
        </w:rPr>
        <w:t>de tenten en woonaanhangwagens;</w:t>
      </w:r>
    </w:p>
    <w:p w14:paraId="3D12C70B" w14:textId="77777777" w:rsidR="00D9068B" w:rsidRPr="00674820" w:rsidRDefault="00D9068B" w:rsidP="00D9068B">
      <w:pPr>
        <w:spacing w:after="0"/>
        <w:rPr>
          <w:sz w:val="16"/>
          <w:szCs w:val="16"/>
        </w:rPr>
      </w:pPr>
      <w:r w:rsidRPr="00674820">
        <w:rPr>
          <w:sz w:val="16"/>
          <w:szCs w:val="16"/>
        </w:rPr>
        <w:t>vergunde constructies met een andere bestemming dan verblijven (bv. stal, garages, …) voor zover geen strijdig gebruik werd vastgesteld;</w:t>
      </w:r>
    </w:p>
    <w:p w14:paraId="146ACB4A" w14:textId="77777777" w:rsidR="00D9068B" w:rsidRPr="00674820" w:rsidRDefault="00D9068B" w:rsidP="00D9068B">
      <w:pPr>
        <w:spacing w:after="0"/>
        <w:rPr>
          <w:sz w:val="16"/>
          <w:szCs w:val="16"/>
        </w:rPr>
      </w:pPr>
      <w:r w:rsidRPr="00674820">
        <w:rPr>
          <w:sz w:val="16"/>
          <w:szCs w:val="16"/>
        </w:rPr>
        <w:t>bijgebouwen bij een vergunde woning, gelegen binnen een straal van 30m van de woning;</w:t>
      </w:r>
    </w:p>
    <w:p w14:paraId="600584A3" w14:textId="77777777" w:rsidR="00D9068B" w:rsidRPr="00674820" w:rsidRDefault="00D9068B" w:rsidP="00D9068B">
      <w:pPr>
        <w:spacing w:after="0"/>
        <w:rPr>
          <w:sz w:val="16"/>
          <w:szCs w:val="16"/>
        </w:rPr>
      </w:pPr>
      <w:r w:rsidRPr="00674820">
        <w:rPr>
          <w:sz w:val="16"/>
          <w:szCs w:val="16"/>
        </w:rPr>
        <w:t>elke door Toerisme Vlaanderen erkende en stedenbouwkundig vergunde vakantiewoning of toeristische logies;</w:t>
      </w:r>
    </w:p>
    <w:p w14:paraId="74E642FE" w14:textId="0B74AAB3" w:rsidR="00D9068B" w:rsidRPr="00674820" w:rsidRDefault="00D9068B" w:rsidP="00D9068B">
      <w:pPr>
        <w:spacing w:after="0"/>
        <w:rPr>
          <w:sz w:val="16"/>
          <w:szCs w:val="16"/>
        </w:rPr>
      </w:pPr>
      <w:r w:rsidRPr="00674820">
        <w:rPr>
          <w:sz w:val="16"/>
          <w:szCs w:val="16"/>
        </w:rPr>
        <w:t>elke constructie die belast wordt op leegstand.</w:t>
      </w:r>
    </w:p>
    <w:p w14:paraId="40A50D9F" w14:textId="77777777" w:rsidR="00D9068B" w:rsidRDefault="00D9068B" w:rsidP="00D9068B">
      <w:pPr>
        <w:spacing w:after="0"/>
        <w:rPr>
          <w:b/>
          <w:bCs/>
          <w:sz w:val="16"/>
          <w:szCs w:val="16"/>
        </w:rPr>
      </w:pPr>
      <w:r w:rsidRPr="00A80032">
        <w:rPr>
          <w:b/>
          <w:bCs/>
          <w:sz w:val="16"/>
          <w:szCs w:val="16"/>
        </w:rPr>
        <w:t>Artikel 3</w:t>
      </w:r>
      <w:r>
        <w:rPr>
          <w:b/>
          <w:bCs/>
          <w:sz w:val="16"/>
          <w:szCs w:val="16"/>
        </w:rPr>
        <w:tab/>
      </w:r>
      <w:r w:rsidRPr="00411EC4">
        <w:rPr>
          <w:sz w:val="16"/>
          <w:szCs w:val="16"/>
        </w:rPr>
        <w:t>zie website</w:t>
      </w:r>
    </w:p>
    <w:p w14:paraId="3ABC17F1" w14:textId="77777777" w:rsidR="00D9068B" w:rsidRPr="00A80032" w:rsidRDefault="00D9068B" w:rsidP="00D9068B">
      <w:pPr>
        <w:spacing w:after="0"/>
        <w:rPr>
          <w:b/>
          <w:bCs/>
          <w:sz w:val="16"/>
          <w:szCs w:val="16"/>
        </w:rPr>
      </w:pPr>
      <w:r w:rsidRPr="00A80032">
        <w:rPr>
          <w:b/>
          <w:bCs/>
          <w:sz w:val="16"/>
          <w:szCs w:val="16"/>
        </w:rPr>
        <w:t>Artikel 4</w:t>
      </w:r>
    </w:p>
    <w:p w14:paraId="64389800" w14:textId="15C546A2" w:rsidR="00D9068B" w:rsidRPr="00674820" w:rsidRDefault="00D9068B" w:rsidP="00D9068B">
      <w:pPr>
        <w:spacing w:after="0"/>
        <w:rPr>
          <w:sz w:val="16"/>
          <w:szCs w:val="16"/>
        </w:rPr>
      </w:pPr>
      <w:r w:rsidRPr="00674820">
        <w:rPr>
          <w:sz w:val="16"/>
          <w:szCs w:val="16"/>
        </w:rPr>
        <w:t xml:space="preserve">De belasting bedraagt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9463"/>
      </w:tblGrid>
      <w:tr w:rsidR="00D9068B" w:rsidRPr="00674820" w14:paraId="30175403" w14:textId="77777777" w:rsidTr="009D3D07">
        <w:tc>
          <w:tcPr>
            <w:tcW w:w="0" w:type="auto"/>
            <w:shd w:val="clear" w:color="auto" w:fill="auto"/>
          </w:tcPr>
          <w:p w14:paraId="6A2C1163" w14:textId="77777777" w:rsidR="00D9068B" w:rsidRPr="00674820" w:rsidRDefault="00D9068B" w:rsidP="009D3D07">
            <w:pPr>
              <w:spacing w:after="0"/>
              <w:rPr>
                <w:sz w:val="16"/>
                <w:szCs w:val="16"/>
              </w:rPr>
            </w:pPr>
            <w:r w:rsidRPr="00674820">
              <w:rPr>
                <w:sz w:val="16"/>
                <w:szCs w:val="16"/>
              </w:rPr>
              <w:t>Voor het aanslagjaar 2020</w:t>
            </w:r>
          </w:p>
        </w:tc>
        <w:tc>
          <w:tcPr>
            <w:tcW w:w="0" w:type="auto"/>
            <w:shd w:val="clear" w:color="auto" w:fill="auto"/>
          </w:tcPr>
          <w:p w14:paraId="37A3F78E" w14:textId="77777777" w:rsidR="00D9068B" w:rsidRPr="00674820" w:rsidRDefault="00D9068B" w:rsidP="009D3D07">
            <w:pPr>
              <w:spacing w:after="0"/>
              <w:rPr>
                <w:sz w:val="16"/>
                <w:szCs w:val="16"/>
              </w:rPr>
            </w:pPr>
            <w:r w:rsidRPr="00674820">
              <w:rPr>
                <w:sz w:val="16"/>
                <w:szCs w:val="16"/>
              </w:rPr>
              <w:t xml:space="preserve">300 euro per jaar per tweede verblijf in woongebied en in ruimtelijk kwetsbare gebieden </w:t>
            </w:r>
          </w:p>
          <w:p w14:paraId="285CCE57" w14:textId="77777777" w:rsidR="00D9068B" w:rsidRPr="00674820" w:rsidRDefault="00D9068B" w:rsidP="009D3D07">
            <w:pPr>
              <w:spacing w:after="0"/>
              <w:rPr>
                <w:sz w:val="16"/>
                <w:szCs w:val="16"/>
              </w:rPr>
            </w:pPr>
            <w:r w:rsidRPr="00674820">
              <w:rPr>
                <w:sz w:val="16"/>
                <w:szCs w:val="16"/>
              </w:rPr>
              <w:t>300 euro per jaar per tweede verblijf in de overige gebieden</w:t>
            </w:r>
          </w:p>
          <w:p w14:paraId="0B64AB96" w14:textId="77777777" w:rsidR="00D9068B" w:rsidRPr="00674820" w:rsidRDefault="00D9068B" w:rsidP="009D3D07">
            <w:pPr>
              <w:spacing w:after="0"/>
              <w:rPr>
                <w:sz w:val="16"/>
                <w:szCs w:val="16"/>
              </w:rPr>
            </w:pPr>
            <w:r w:rsidRPr="00674820">
              <w:rPr>
                <w:sz w:val="16"/>
                <w:szCs w:val="16"/>
              </w:rPr>
              <w:t>met een belastingvermindering van 50% voor 1 belastbare constructie voor de belastingplichtige waarvoor het bewijs voorligt dat hij tenminste 66% getroffen is door ontoereikendheid of vermindering van lichamelijke of geestelijke geschiktheid wegens een of meer aandoeningen of aan de belastingplichtige van wie een van de personen ten laste getroffen is door eenzelfde handicap. Dit bewijs moet afgeleverd zijn door de bevoegde instantie (FOD Sociale zekerheid of ziekenfonds).</w:t>
            </w:r>
          </w:p>
        </w:tc>
      </w:tr>
      <w:tr w:rsidR="00D9068B" w:rsidRPr="00674820" w14:paraId="0D6101DB" w14:textId="77777777" w:rsidTr="009D3D07">
        <w:tc>
          <w:tcPr>
            <w:tcW w:w="0" w:type="auto"/>
            <w:tcBorders>
              <w:top w:val="single" w:sz="4" w:space="0" w:color="auto"/>
              <w:left w:val="single" w:sz="4" w:space="0" w:color="auto"/>
              <w:bottom w:val="single" w:sz="4" w:space="0" w:color="auto"/>
              <w:right w:val="single" w:sz="4" w:space="0" w:color="auto"/>
            </w:tcBorders>
            <w:shd w:val="clear" w:color="auto" w:fill="auto"/>
          </w:tcPr>
          <w:p w14:paraId="09FECB9D" w14:textId="77777777" w:rsidR="00D9068B" w:rsidRPr="00674820" w:rsidRDefault="00D9068B" w:rsidP="009D3D07">
            <w:pPr>
              <w:spacing w:after="0"/>
              <w:rPr>
                <w:sz w:val="16"/>
                <w:szCs w:val="16"/>
              </w:rPr>
            </w:pPr>
            <w:r w:rsidRPr="00674820">
              <w:rPr>
                <w:sz w:val="16"/>
                <w:szCs w:val="16"/>
              </w:rPr>
              <w:t>Voor het aanslagjaar 2021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D5F551" w14:textId="77777777" w:rsidR="00D9068B" w:rsidRPr="00674820" w:rsidRDefault="00D9068B" w:rsidP="009D3D07">
            <w:pPr>
              <w:spacing w:after="0"/>
              <w:rPr>
                <w:sz w:val="16"/>
                <w:szCs w:val="16"/>
              </w:rPr>
            </w:pPr>
            <w:r w:rsidRPr="00674820">
              <w:rPr>
                <w:sz w:val="16"/>
                <w:szCs w:val="16"/>
              </w:rPr>
              <w:t xml:space="preserve">600 euro per jaar per tweede verblijf in woongebied en in ruimtelijk kwetsbare gebieden </w:t>
            </w:r>
          </w:p>
          <w:p w14:paraId="4130EF81" w14:textId="77777777" w:rsidR="00D9068B" w:rsidRPr="00674820" w:rsidRDefault="00D9068B" w:rsidP="009D3D07">
            <w:pPr>
              <w:spacing w:after="0"/>
              <w:rPr>
                <w:sz w:val="16"/>
                <w:szCs w:val="16"/>
              </w:rPr>
            </w:pPr>
            <w:r w:rsidRPr="00674820">
              <w:rPr>
                <w:sz w:val="16"/>
                <w:szCs w:val="16"/>
              </w:rPr>
              <w:t>500 euro per jaar per tweede verblijf in de overige gebieden</w:t>
            </w:r>
          </w:p>
        </w:tc>
      </w:tr>
      <w:tr w:rsidR="00D9068B" w:rsidRPr="00674820" w14:paraId="11F7CD64" w14:textId="77777777" w:rsidTr="009D3D07">
        <w:tc>
          <w:tcPr>
            <w:tcW w:w="0" w:type="auto"/>
            <w:tcBorders>
              <w:top w:val="single" w:sz="4" w:space="0" w:color="auto"/>
              <w:left w:val="single" w:sz="4" w:space="0" w:color="auto"/>
              <w:bottom w:val="single" w:sz="4" w:space="0" w:color="auto"/>
              <w:right w:val="single" w:sz="4" w:space="0" w:color="auto"/>
            </w:tcBorders>
            <w:shd w:val="clear" w:color="auto" w:fill="auto"/>
          </w:tcPr>
          <w:p w14:paraId="5D90E7CD" w14:textId="77777777" w:rsidR="00D9068B" w:rsidRPr="00674820" w:rsidRDefault="00D9068B" w:rsidP="009D3D07">
            <w:pPr>
              <w:spacing w:after="0"/>
              <w:rPr>
                <w:sz w:val="16"/>
                <w:szCs w:val="16"/>
              </w:rPr>
            </w:pPr>
            <w:r w:rsidRPr="00674820">
              <w:rPr>
                <w:sz w:val="16"/>
                <w:szCs w:val="16"/>
              </w:rPr>
              <w:t>V</w:t>
            </w:r>
            <w:r>
              <w:rPr>
                <w:sz w:val="16"/>
                <w:szCs w:val="16"/>
              </w:rPr>
              <w:t>anaf</w:t>
            </w:r>
            <w:r w:rsidRPr="00674820">
              <w:rPr>
                <w:sz w:val="16"/>
                <w:szCs w:val="16"/>
              </w:rPr>
              <w:t xml:space="preserve"> het aanslagjaar 2022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199AFC" w14:textId="77777777" w:rsidR="00D9068B" w:rsidRPr="00674820" w:rsidRDefault="00D9068B" w:rsidP="009D3D07">
            <w:pPr>
              <w:spacing w:after="0"/>
              <w:rPr>
                <w:sz w:val="16"/>
                <w:szCs w:val="16"/>
              </w:rPr>
            </w:pPr>
            <w:r w:rsidRPr="00674820">
              <w:rPr>
                <w:sz w:val="16"/>
                <w:szCs w:val="16"/>
              </w:rPr>
              <w:t xml:space="preserve">1300 euro per jaar per tweede verblijf in woongebied en in ruimtelijk kwetsbare gebieden </w:t>
            </w:r>
          </w:p>
          <w:p w14:paraId="405B8486" w14:textId="77777777" w:rsidR="00D9068B" w:rsidRPr="00674820" w:rsidRDefault="00D9068B" w:rsidP="009D3D07">
            <w:pPr>
              <w:spacing w:after="0"/>
              <w:rPr>
                <w:sz w:val="16"/>
                <w:szCs w:val="16"/>
              </w:rPr>
            </w:pPr>
            <w:r w:rsidRPr="00674820">
              <w:rPr>
                <w:sz w:val="16"/>
                <w:szCs w:val="16"/>
              </w:rPr>
              <w:t>500 euro per jaar per tweede verblijf in de overige gebieden</w:t>
            </w:r>
          </w:p>
        </w:tc>
      </w:tr>
    </w:tbl>
    <w:p w14:paraId="268B3705" w14:textId="77777777" w:rsidR="00D9068B" w:rsidRPr="00411EC4" w:rsidRDefault="00D9068B" w:rsidP="00D9068B">
      <w:pPr>
        <w:spacing w:after="0"/>
        <w:rPr>
          <w:sz w:val="16"/>
          <w:szCs w:val="16"/>
        </w:rPr>
      </w:pPr>
      <w:r w:rsidRPr="00A80032">
        <w:rPr>
          <w:b/>
          <w:bCs/>
          <w:sz w:val="16"/>
          <w:szCs w:val="16"/>
        </w:rPr>
        <w:t>Artikel 5</w:t>
      </w:r>
      <w:r>
        <w:rPr>
          <w:b/>
          <w:bCs/>
          <w:sz w:val="16"/>
          <w:szCs w:val="16"/>
        </w:rPr>
        <w:tab/>
      </w:r>
      <w:r>
        <w:rPr>
          <w:sz w:val="16"/>
          <w:szCs w:val="16"/>
        </w:rPr>
        <w:t>zie website</w:t>
      </w:r>
    </w:p>
    <w:p w14:paraId="04F2A285" w14:textId="77777777" w:rsidR="00D9068B" w:rsidRDefault="00D9068B" w:rsidP="00D9068B">
      <w:pPr>
        <w:spacing w:after="0"/>
        <w:rPr>
          <w:b/>
          <w:bCs/>
          <w:sz w:val="16"/>
          <w:szCs w:val="16"/>
        </w:rPr>
      </w:pPr>
      <w:r w:rsidRPr="00A80032">
        <w:rPr>
          <w:b/>
          <w:bCs/>
          <w:sz w:val="16"/>
          <w:szCs w:val="16"/>
        </w:rPr>
        <w:t>Artikel 6</w:t>
      </w:r>
      <w:r>
        <w:rPr>
          <w:b/>
          <w:bCs/>
          <w:sz w:val="16"/>
          <w:szCs w:val="16"/>
        </w:rPr>
        <w:tab/>
      </w:r>
      <w:r w:rsidRPr="00411EC4">
        <w:rPr>
          <w:sz w:val="16"/>
          <w:szCs w:val="16"/>
        </w:rPr>
        <w:t>zie website</w:t>
      </w:r>
    </w:p>
    <w:p w14:paraId="32685101" w14:textId="77777777" w:rsidR="00D9068B" w:rsidRPr="00411EC4" w:rsidRDefault="00D9068B" w:rsidP="00D9068B">
      <w:pPr>
        <w:spacing w:after="0"/>
        <w:rPr>
          <w:sz w:val="16"/>
          <w:szCs w:val="16"/>
        </w:rPr>
      </w:pPr>
      <w:r w:rsidRPr="00A80032">
        <w:rPr>
          <w:b/>
          <w:bCs/>
          <w:sz w:val="16"/>
          <w:szCs w:val="16"/>
        </w:rPr>
        <w:t>Artikel 7</w:t>
      </w:r>
      <w:r>
        <w:rPr>
          <w:b/>
          <w:bCs/>
          <w:sz w:val="16"/>
          <w:szCs w:val="16"/>
        </w:rPr>
        <w:t xml:space="preserve"> </w:t>
      </w:r>
      <w:r w:rsidRPr="00411EC4">
        <w:rPr>
          <w:sz w:val="16"/>
          <w:szCs w:val="16"/>
        </w:rPr>
        <w:t>zie website</w:t>
      </w:r>
    </w:p>
    <w:p w14:paraId="5F04694B" w14:textId="77777777" w:rsidR="00D9068B" w:rsidRPr="00411EC4" w:rsidRDefault="00D9068B" w:rsidP="00D9068B">
      <w:pPr>
        <w:spacing w:after="0"/>
        <w:rPr>
          <w:sz w:val="16"/>
          <w:szCs w:val="16"/>
        </w:rPr>
      </w:pPr>
      <w:r w:rsidRPr="00A80032">
        <w:rPr>
          <w:b/>
          <w:bCs/>
          <w:sz w:val="16"/>
          <w:szCs w:val="16"/>
        </w:rPr>
        <w:t>Artikel 8</w:t>
      </w:r>
      <w:r>
        <w:rPr>
          <w:b/>
          <w:bCs/>
          <w:sz w:val="16"/>
          <w:szCs w:val="16"/>
        </w:rPr>
        <w:tab/>
      </w:r>
      <w:r w:rsidRPr="00411EC4">
        <w:rPr>
          <w:sz w:val="16"/>
          <w:szCs w:val="16"/>
        </w:rPr>
        <w:t>zie website</w:t>
      </w:r>
    </w:p>
    <w:p w14:paraId="38F6AC83" w14:textId="77777777" w:rsidR="00D9068B" w:rsidRPr="00411EC4" w:rsidRDefault="00D9068B" w:rsidP="00D9068B">
      <w:pPr>
        <w:spacing w:after="0"/>
        <w:rPr>
          <w:sz w:val="16"/>
          <w:szCs w:val="16"/>
        </w:rPr>
      </w:pPr>
      <w:r w:rsidRPr="00A80032">
        <w:rPr>
          <w:b/>
          <w:bCs/>
          <w:sz w:val="16"/>
          <w:szCs w:val="16"/>
        </w:rPr>
        <w:t>Artikel 9</w:t>
      </w:r>
      <w:r>
        <w:rPr>
          <w:b/>
          <w:bCs/>
          <w:sz w:val="16"/>
          <w:szCs w:val="16"/>
        </w:rPr>
        <w:t xml:space="preserve"> </w:t>
      </w:r>
      <w:r w:rsidRPr="00411EC4">
        <w:rPr>
          <w:sz w:val="16"/>
          <w:szCs w:val="16"/>
        </w:rPr>
        <w:t>zie website</w:t>
      </w:r>
    </w:p>
    <w:p w14:paraId="6F1AB391" w14:textId="77777777" w:rsidR="00D9068B" w:rsidRPr="00411EC4" w:rsidRDefault="00D9068B" w:rsidP="00D9068B">
      <w:pPr>
        <w:spacing w:after="0"/>
        <w:rPr>
          <w:sz w:val="16"/>
          <w:szCs w:val="16"/>
        </w:rPr>
      </w:pPr>
      <w:r w:rsidRPr="00A80032">
        <w:rPr>
          <w:b/>
          <w:bCs/>
          <w:sz w:val="16"/>
          <w:szCs w:val="16"/>
        </w:rPr>
        <w:t>Artikel 10</w:t>
      </w:r>
      <w:r>
        <w:rPr>
          <w:b/>
          <w:bCs/>
          <w:sz w:val="16"/>
          <w:szCs w:val="16"/>
        </w:rPr>
        <w:t xml:space="preserve"> </w:t>
      </w:r>
      <w:r w:rsidRPr="00411EC4">
        <w:rPr>
          <w:sz w:val="16"/>
          <w:szCs w:val="16"/>
        </w:rPr>
        <w:t>zie website</w:t>
      </w:r>
    </w:p>
    <w:p w14:paraId="1B85FD82" w14:textId="77777777" w:rsidR="00D9068B" w:rsidRPr="00A80032" w:rsidRDefault="00D9068B" w:rsidP="00D9068B">
      <w:pPr>
        <w:spacing w:after="0"/>
        <w:rPr>
          <w:b/>
          <w:bCs/>
          <w:sz w:val="16"/>
          <w:szCs w:val="16"/>
        </w:rPr>
      </w:pPr>
      <w:r w:rsidRPr="00A80032">
        <w:rPr>
          <w:b/>
          <w:bCs/>
          <w:sz w:val="16"/>
          <w:szCs w:val="16"/>
        </w:rPr>
        <w:t xml:space="preserve">Artikel 11 </w:t>
      </w:r>
    </w:p>
    <w:p w14:paraId="7E5B22F0" w14:textId="77777777" w:rsidR="00D9068B" w:rsidRPr="00674820" w:rsidRDefault="00D9068B" w:rsidP="00D9068B">
      <w:pPr>
        <w:spacing w:after="0"/>
        <w:rPr>
          <w:sz w:val="16"/>
          <w:szCs w:val="16"/>
        </w:rPr>
      </w:pPr>
      <w:r w:rsidRPr="00674820">
        <w:rPr>
          <w:sz w:val="16"/>
          <w:szCs w:val="16"/>
        </w:rPr>
        <w:t xml:space="preserve">§1. De belastingschuldige of zijn vertegenwoordiger kan bezwaar indienen tegen deze belasting bij het college van burgemeester en schepenen. </w:t>
      </w:r>
    </w:p>
    <w:p w14:paraId="5F8B990D" w14:textId="77777777" w:rsidR="00D9068B" w:rsidRDefault="00D9068B" w:rsidP="00D9068B">
      <w:pPr>
        <w:spacing w:after="0"/>
        <w:rPr>
          <w:sz w:val="16"/>
          <w:szCs w:val="16"/>
        </w:rPr>
      </w:pPr>
      <w:r w:rsidRPr="00674820">
        <w:rPr>
          <w:sz w:val="16"/>
          <w:szCs w:val="16"/>
        </w:rPr>
        <w:t xml:space="preserve">Het bezwaarschrift moet schriftelijk worden ingediend, ondertekend en gemotiveerd zijn en op straffe van verval worden ingediend binnen een termijn van 3 maanden te rekenen vanaf de 3de werkdag volgend op de datum van verzending van het aanslagbiljet of vanaf de kennisgeving van de aanslag of vanaf de datum van de contante inning. De indiening kan gebeuren per post t.a.v. Gemeente Vorselaar - dienst financiën, Markt 14 te 2290 Vorselaar of via email te </w:t>
      </w:r>
      <w:r w:rsidRPr="00D9068B">
        <w:rPr>
          <w:sz w:val="16"/>
          <w:szCs w:val="16"/>
        </w:rPr>
        <w:t xml:space="preserve">sturen naar </w:t>
      </w:r>
      <w:hyperlink r:id="rId10" w:history="1">
        <w:r w:rsidRPr="00D9068B">
          <w:rPr>
            <w:rStyle w:val="Hyperlink"/>
            <w:color w:val="auto"/>
            <w:sz w:val="16"/>
            <w:szCs w:val="16"/>
            <w:u w:val="none"/>
          </w:rPr>
          <w:t>belastingen@vorselaar.be</w:t>
        </w:r>
      </w:hyperlink>
      <w:r w:rsidRPr="00D9068B">
        <w:rPr>
          <w:sz w:val="16"/>
          <w:szCs w:val="16"/>
        </w:rPr>
        <w:t>. Van</w:t>
      </w:r>
      <w:r w:rsidRPr="00674820">
        <w:rPr>
          <w:sz w:val="16"/>
          <w:szCs w:val="16"/>
        </w:rPr>
        <w:t xml:space="preserve"> het bezwaarschrift wordt binnen vijftien dagen na de indiening ervan een ontvangstmelding afgegeven.</w:t>
      </w:r>
    </w:p>
    <w:p w14:paraId="1C6818CE" w14:textId="6CA05FE4" w:rsidR="00D9068B" w:rsidRPr="00674820" w:rsidRDefault="00D9068B" w:rsidP="00D9068B">
      <w:pPr>
        <w:spacing w:after="0"/>
        <w:rPr>
          <w:sz w:val="16"/>
          <w:szCs w:val="16"/>
        </w:rPr>
      </w:pPr>
      <w:r w:rsidRPr="00674820">
        <w:rPr>
          <w:sz w:val="16"/>
          <w:szCs w:val="16"/>
        </w:rPr>
        <w:t xml:space="preserve">§2. Het bezwaarschrift wordt behandeld in overeenstemming met het decreet van 30 mei 2008 betreffende de vestiging, de invordering en de geschillenprocedure van provincie- en gemeentebelastingen, en latere aanvullingen en wijzigingen. </w:t>
      </w:r>
    </w:p>
    <w:p w14:paraId="37685C28" w14:textId="77777777" w:rsidR="00D9068B" w:rsidRDefault="00D9068B" w:rsidP="00726C26">
      <w:pPr>
        <w:autoSpaceDE w:val="0"/>
        <w:autoSpaceDN w:val="0"/>
        <w:spacing w:after="0" w:line="240" w:lineRule="auto"/>
        <w:rPr>
          <w:rFonts w:ascii="Arial" w:eastAsia="Times New Roman" w:hAnsi="Arial" w:cs="Arial"/>
          <w:b/>
          <w:sz w:val="14"/>
          <w:szCs w:val="14"/>
          <w:lang w:val="nl-NL" w:eastAsia="nl-NL"/>
        </w:rPr>
      </w:pPr>
    </w:p>
    <w:sectPr w:rsidR="00D9068B" w:rsidSect="00D9068B">
      <w:headerReference w:type="default" r:id="rId11"/>
      <w:pgSz w:w="11906" w:h="16838"/>
      <w:pgMar w:top="720" w:right="720" w:bottom="720" w:left="720"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E86EE" w14:textId="77777777" w:rsidR="006F550D" w:rsidRDefault="006F550D" w:rsidP="006F550D">
      <w:pPr>
        <w:spacing w:after="0" w:line="240" w:lineRule="auto"/>
      </w:pPr>
      <w:r>
        <w:separator/>
      </w:r>
    </w:p>
  </w:endnote>
  <w:endnote w:type="continuationSeparator" w:id="0">
    <w:p w14:paraId="610AE0B9" w14:textId="77777777" w:rsidR="006F550D" w:rsidRDefault="006F550D" w:rsidP="006F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TTFF58CEC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D7CA9" w14:textId="77777777" w:rsidR="006F550D" w:rsidRDefault="006F550D" w:rsidP="006F550D">
      <w:pPr>
        <w:spacing w:after="0" w:line="240" w:lineRule="auto"/>
      </w:pPr>
      <w:r>
        <w:separator/>
      </w:r>
    </w:p>
  </w:footnote>
  <w:footnote w:type="continuationSeparator" w:id="0">
    <w:p w14:paraId="7364B000" w14:textId="77777777" w:rsidR="006F550D" w:rsidRDefault="006F550D" w:rsidP="006F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2225" w14:textId="73545E47" w:rsidR="00F24085" w:rsidRDefault="00F24085">
    <w:pPr>
      <w:pStyle w:val="Koptekst"/>
    </w:pPr>
    <w:r>
      <w:rPr>
        <w:noProof/>
      </w:rPr>
      <w:drawing>
        <wp:anchor distT="0" distB="0" distL="114300" distR="114300" simplePos="0" relativeHeight="251658240" behindDoc="1" locked="0" layoutInCell="1" allowOverlap="1" wp14:anchorId="2938FB39" wp14:editId="0B4239B3">
          <wp:simplePos x="0" y="0"/>
          <wp:positionH relativeFrom="column">
            <wp:posOffset>-200025</wp:posOffset>
          </wp:positionH>
          <wp:positionV relativeFrom="paragraph">
            <wp:posOffset>-153035</wp:posOffset>
          </wp:positionV>
          <wp:extent cx="2827369" cy="890851"/>
          <wp:effectExtent l="0" t="0" r="0" b="0"/>
          <wp:wrapNone/>
          <wp:docPr id="1" name="Afbeelding 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orselaar.jpg"/>
                  <pic:cNvPicPr/>
                </pic:nvPicPr>
                <pic:blipFill>
                  <a:blip r:embed="rId1">
                    <a:extLst>
                      <a:ext uri="{28A0092B-C50C-407E-A947-70E740481C1C}">
                        <a14:useLocalDpi xmlns:a14="http://schemas.microsoft.com/office/drawing/2010/main" val="0"/>
                      </a:ext>
                    </a:extLst>
                  </a:blip>
                  <a:stretch>
                    <a:fillRect/>
                  </a:stretch>
                </pic:blipFill>
                <pic:spPr>
                  <a:xfrm>
                    <a:off x="0" y="0"/>
                    <a:ext cx="2827369" cy="890851"/>
                  </a:xfrm>
                  <a:prstGeom prst="rect">
                    <a:avLst/>
                  </a:prstGeom>
                </pic:spPr>
              </pic:pic>
            </a:graphicData>
          </a:graphic>
        </wp:anchor>
      </w:drawing>
    </w:r>
  </w:p>
  <w:p w14:paraId="226155E8" w14:textId="6DAC2377" w:rsidR="00F24085" w:rsidRDefault="00F24085">
    <w:pPr>
      <w:pStyle w:val="Koptekst"/>
    </w:pPr>
  </w:p>
  <w:p w14:paraId="4F8ED5FF" w14:textId="77777777" w:rsidR="00F24085" w:rsidRDefault="00F24085">
    <w:pPr>
      <w:pStyle w:val="Koptekst"/>
    </w:pPr>
  </w:p>
  <w:p w14:paraId="6829F334" w14:textId="0D074EB0" w:rsidR="00F24085" w:rsidRDefault="00F24085">
    <w:pPr>
      <w:pStyle w:val="Koptekst"/>
    </w:pPr>
  </w:p>
  <w:p w14:paraId="09A48CD9" w14:textId="11A7F450" w:rsidR="00401742" w:rsidRDefault="004017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0A76"/>
    <w:multiLevelType w:val="hybridMultilevel"/>
    <w:tmpl w:val="CF58F0FA"/>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56D0E5B"/>
    <w:multiLevelType w:val="hybridMultilevel"/>
    <w:tmpl w:val="B91C1362"/>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F11561E"/>
    <w:multiLevelType w:val="hybridMultilevel"/>
    <w:tmpl w:val="5C0A423A"/>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43A3"/>
    <w:rsid w:val="000143A3"/>
    <w:rsid w:val="00025888"/>
    <w:rsid w:val="00041FB8"/>
    <w:rsid w:val="000A2F2B"/>
    <w:rsid w:val="000E50D8"/>
    <w:rsid w:val="001112C0"/>
    <w:rsid w:val="001D543C"/>
    <w:rsid w:val="00223472"/>
    <w:rsid w:val="0022588D"/>
    <w:rsid w:val="0023423A"/>
    <w:rsid w:val="002D3905"/>
    <w:rsid w:val="002E2302"/>
    <w:rsid w:val="003D001B"/>
    <w:rsid w:val="00401742"/>
    <w:rsid w:val="004162A9"/>
    <w:rsid w:val="004640B2"/>
    <w:rsid w:val="00466DD1"/>
    <w:rsid w:val="005362B3"/>
    <w:rsid w:val="00552FAD"/>
    <w:rsid w:val="005B6454"/>
    <w:rsid w:val="005C7214"/>
    <w:rsid w:val="006070EA"/>
    <w:rsid w:val="00641076"/>
    <w:rsid w:val="00657ED3"/>
    <w:rsid w:val="006C3D06"/>
    <w:rsid w:val="006F550D"/>
    <w:rsid w:val="0071586F"/>
    <w:rsid w:val="00726C26"/>
    <w:rsid w:val="00746036"/>
    <w:rsid w:val="00775DA7"/>
    <w:rsid w:val="00800696"/>
    <w:rsid w:val="00872BDF"/>
    <w:rsid w:val="008A2580"/>
    <w:rsid w:val="009E6588"/>
    <w:rsid w:val="00A25324"/>
    <w:rsid w:val="00A3420D"/>
    <w:rsid w:val="00A831A5"/>
    <w:rsid w:val="00AA3A6D"/>
    <w:rsid w:val="00B96557"/>
    <w:rsid w:val="00BC6E4B"/>
    <w:rsid w:val="00D9068B"/>
    <w:rsid w:val="00E01B17"/>
    <w:rsid w:val="00E16368"/>
    <w:rsid w:val="00E266DA"/>
    <w:rsid w:val="00EB08BA"/>
    <w:rsid w:val="00F24085"/>
    <w:rsid w:val="00F266BD"/>
    <w:rsid w:val="00F5215D"/>
    <w:rsid w:val="00F62231"/>
    <w:rsid w:val="00FB2A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D9CCAF"/>
  <w15:docId w15:val="{964C2CE6-26F6-4166-8B77-A4C30C7C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58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NTWERPNOTULE">
    <w:name w:val="ONTWERPNOTULE"/>
    <w:basedOn w:val="Standaard"/>
    <w:rsid w:val="00F62231"/>
    <w:pPr>
      <w:autoSpaceDE w:val="0"/>
      <w:autoSpaceDN w:val="0"/>
      <w:spacing w:after="0" w:line="240" w:lineRule="auto"/>
    </w:pPr>
    <w:rPr>
      <w:rFonts w:ascii="Arial" w:eastAsia="Times New Roman" w:hAnsi="Arial" w:cs="Times New Roman"/>
      <w:sz w:val="24"/>
      <w:szCs w:val="24"/>
      <w:lang w:val="nl-NL" w:eastAsia="nl-NL"/>
    </w:rPr>
  </w:style>
  <w:style w:type="character" w:styleId="Hyperlink">
    <w:name w:val="Hyperlink"/>
    <w:basedOn w:val="Standaardalinea-lettertype"/>
    <w:uiPriority w:val="99"/>
    <w:unhideWhenUsed/>
    <w:rsid w:val="004162A9"/>
    <w:rPr>
      <w:color w:val="0000FF" w:themeColor="hyperlink"/>
      <w:u w:val="single"/>
    </w:rPr>
  </w:style>
  <w:style w:type="character" w:styleId="Onopgelostemelding">
    <w:name w:val="Unresolved Mention"/>
    <w:basedOn w:val="Standaardalinea-lettertype"/>
    <w:uiPriority w:val="99"/>
    <w:semiHidden/>
    <w:unhideWhenUsed/>
    <w:rsid w:val="004162A9"/>
    <w:rPr>
      <w:color w:val="605E5C"/>
      <w:shd w:val="clear" w:color="auto" w:fill="E1DFDD"/>
    </w:rPr>
  </w:style>
  <w:style w:type="table" w:styleId="Tabelraster">
    <w:name w:val="Table Grid"/>
    <w:basedOn w:val="Standaardtabel"/>
    <w:uiPriority w:val="59"/>
    <w:rsid w:val="00EB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F55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550D"/>
  </w:style>
  <w:style w:type="paragraph" w:styleId="Voettekst">
    <w:name w:val="footer"/>
    <w:basedOn w:val="Standaard"/>
    <w:link w:val="VoettekstChar"/>
    <w:uiPriority w:val="99"/>
    <w:unhideWhenUsed/>
    <w:rsid w:val="006F55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550D"/>
  </w:style>
  <w:style w:type="paragraph" w:styleId="Ballontekst">
    <w:name w:val="Balloon Text"/>
    <w:basedOn w:val="Standaard"/>
    <w:link w:val="BallontekstChar"/>
    <w:uiPriority w:val="99"/>
    <w:semiHidden/>
    <w:unhideWhenUsed/>
    <w:rsid w:val="003D00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001B"/>
    <w:rPr>
      <w:rFonts w:ascii="Segoe UI" w:hAnsi="Segoe UI" w:cs="Segoe UI"/>
      <w:sz w:val="18"/>
      <w:szCs w:val="18"/>
    </w:rPr>
  </w:style>
  <w:style w:type="character" w:styleId="Verwijzingopmerking">
    <w:name w:val="annotation reference"/>
    <w:rsid w:val="00D9068B"/>
    <w:rPr>
      <w:sz w:val="16"/>
      <w:szCs w:val="16"/>
    </w:rPr>
  </w:style>
  <w:style w:type="paragraph" w:styleId="Tekstopmerking">
    <w:name w:val="annotation text"/>
    <w:basedOn w:val="Standaard"/>
    <w:link w:val="TekstopmerkingChar"/>
    <w:rsid w:val="00D9068B"/>
    <w:pPr>
      <w:spacing w:line="240" w:lineRule="auto"/>
      <w:jc w:val="both"/>
    </w:pPr>
    <w:rPr>
      <w:rFonts w:ascii="Lato" w:eastAsia="Calibri" w:hAnsi="Lato" w:cs="Times New Roman"/>
      <w:sz w:val="20"/>
      <w:szCs w:val="20"/>
      <w:lang w:val="nl-NL"/>
    </w:rPr>
  </w:style>
  <w:style w:type="character" w:customStyle="1" w:styleId="TekstopmerkingChar">
    <w:name w:val="Tekst opmerking Char"/>
    <w:basedOn w:val="Standaardalinea-lettertype"/>
    <w:link w:val="Tekstopmerking"/>
    <w:rsid w:val="00D9068B"/>
    <w:rPr>
      <w:rFonts w:ascii="Lato" w:eastAsia="Calibri" w:hAnsi="Lato" w:cs="Times New Roman"/>
      <w:sz w:val="20"/>
      <w:szCs w:val="20"/>
      <w:lang w:val="nl-NL"/>
    </w:rPr>
  </w:style>
  <w:style w:type="paragraph" w:styleId="Revisie">
    <w:name w:val="Revision"/>
    <w:hidden/>
    <w:uiPriority w:val="99"/>
    <w:semiHidden/>
    <w:rsid w:val="00AA3A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lastingen@vorselaar.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lastingen@vorselaar.be" TargetMode="External"/><Relationship Id="rId4" Type="http://schemas.openxmlformats.org/officeDocument/2006/relationships/settings" Target="settings.xml"/><Relationship Id="rId9" Type="http://schemas.openxmlformats.org/officeDocument/2006/relationships/hyperlink" Target="http://www.vorselaa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04C7C-3262-43C5-803E-B92B1669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988</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dc:creator>
  <cp:lastModifiedBy>Sofie Van de Vel</cp:lastModifiedBy>
  <cp:revision>25</cp:revision>
  <cp:lastPrinted>2019-11-12T18:35:00Z</cp:lastPrinted>
  <dcterms:created xsi:type="dcterms:W3CDTF">2019-08-09T10:04:00Z</dcterms:created>
  <dcterms:modified xsi:type="dcterms:W3CDTF">2020-01-08T17:55:00Z</dcterms:modified>
</cp:coreProperties>
</file>